
<file path=[Content_Types].xml><?xml version="1.0" encoding="utf-8"?>
<Types xmlns="http://schemas.openxmlformats.org/package/2006/content-types">
  <Default Extension="xml" ContentType="application/xml"/>
  <Default Extension="xlsm" ContentType="application/vnd.ms-excel.sheet.macroEnabled.12"/>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F67D8" w14:textId="77777777" w:rsidR="00FF5F92" w:rsidRPr="00C85AEC" w:rsidRDefault="00FF5F92" w:rsidP="00FF5F92">
      <w:pPr>
        <w:pStyle w:val="title"/>
        <w:tabs>
          <w:tab w:val="clear" w:pos="284"/>
        </w:tabs>
        <w:spacing w:after="360" w:line="240" w:lineRule="auto"/>
        <w:rPr>
          <w:rFonts w:ascii="Trebuchet MS" w:hAnsi="Trebuchet MS"/>
          <w:sz w:val="36"/>
          <w:szCs w:val="36"/>
        </w:rPr>
      </w:pPr>
      <w:bookmarkStart w:id="0" w:name="_GoBack"/>
      <w:bookmarkEnd w:id="0"/>
      <w:r w:rsidRPr="00C85AEC">
        <w:rPr>
          <w:rFonts w:ascii="Trebuchet MS" w:hAnsi="Trebuchet MS"/>
          <w:sz w:val="36"/>
          <w:szCs w:val="36"/>
          <w:lang w:val="en-GB"/>
        </w:rPr>
        <w:t>Formatting guidelines for papers: Put title here using centre alignment</w:t>
      </w:r>
      <w:r w:rsidRPr="00C85AEC">
        <w:rPr>
          <w:rFonts w:ascii="Trebuchet MS" w:hAnsi="Trebuchet MS"/>
          <w:sz w:val="36"/>
          <w:szCs w:val="36"/>
        </w:rPr>
        <w:t xml:space="preserve"> </w:t>
      </w:r>
    </w:p>
    <w:p w14:paraId="212FAC9A" w14:textId="77777777" w:rsidR="00237C69" w:rsidRPr="00994543" w:rsidRDefault="00237C69" w:rsidP="00237C69">
      <w:pPr>
        <w:jc w:val="center"/>
        <w:rPr>
          <w:rFonts w:ascii="Palatino Linotype" w:hAnsi="Palatino Linotype"/>
        </w:rPr>
      </w:pPr>
      <w:r w:rsidRPr="00994543">
        <w:rPr>
          <w:rFonts w:ascii="Palatino Linotype" w:hAnsi="Palatino Linotype"/>
        </w:rPr>
        <w:t>Michael Vallance</w:t>
      </w:r>
      <w:r w:rsidRPr="00724BD0">
        <w:rPr>
          <w:rFonts w:ascii="Palatino Linotype" w:hAnsi="Palatino Linotype"/>
          <w:vertAlign w:val="superscript"/>
        </w:rPr>
        <w:t>1</w:t>
      </w:r>
      <w:r w:rsidRPr="00994543">
        <w:rPr>
          <w:rFonts w:ascii="Palatino Linotype" w:hAnsi="Palatino Linotype"/>
        </w:rPr>
        <w:t xml:space="preserve"> and Stewart Martin</w:t>
      </w:r>
      <w:r w:rsidRPr="00994543">
        <w:rPr>
          <w:rFonts w:ascii="Palatino Linotype" w:hAnsi="Palatino Linotype"/>
          <w:vertAlign w:val="superscript"/>
        </w:rPr>
        <w:t xml:space="preserve">2 </w:t>
      </w:r>
    </w:p>
    <w:p w14:paraId="3CFD4F56" w14:textId="77777777" w:rsidR="00237C69" w:rsidRPr="00994543" w:rsidRDefault="00237C69" w:rsidP="00237C69">
      <w:pPr>
        <w:jc w:val="center"/>
        <w:rPr>
          <w:rFonts w:ascii="Palatino Linotype" w:hAnsi="Palatino Linotype" w:cs="Arial"/>
        </w:rPr>
      </w:pPr>
      <w:r w:rsidRPr="00994543">
        <w:rPr>
          <w:rFonts w:ascii="Palatino Linotype" w:hAnsi="Palatino Linotype"/>
        </w:rPr>
        <w:t xml:space="preserve">mvallance@mac.com; s.m.martin@tees.ac.uk; </w:t>
      </w:r>
    </w:p>
    <w:p w14:paraId="5CD96358" w14:textId="77777777" w:rsidR="00237C69" w:rsidRPr="00994543" w:rsidRDefault="00237C69" w:rsidP="00237C69">
      <w:pPr>
        <w:jc w:val="center"/>
        <w:rPr>
          <w:rFonts w:ascii="Palatino Linotype" w:hAnsi="Palatino Linotype"/>
        </w:rPr>
      </w:pPr>
    </w:p>
    <w:p w14:paraId="1AC4FD4A" w14:textId="77777777" w:rsidR="00237C69" w:rsidRPr="00994543" w:rsidRDefault="00237C69" w:rsidP="00237C69">
      <w:pPr>
        <w:jc w:val="center"/>
        <w:rPr>
          <w:rFonts w:ascii="Palatino Linotype" w:hAnsi="Palatino Linotype"/>
        </w:rPr>
      </w:pPr>
      <w:r w:rsidRPr="00994543">
        <w:rPr>
          <w:rFonts w:ascii="Palatino Linotype" w:hAnsi="Palatino Linotype"/>
          <w:vertAlign w:val="superscript"/>
        </w:rPr>
        <w:t xml:space="preserve">1 </w:t>
      </w:r>
      <w:r w:rsidRPr="00994543">
        <w:rPr>
          <w:rFonts w:ascii="Palatino Linotype" w:hAnsi="Palatino Linotype"/>
        </w:rPr>
        <w:t>Future University - Hakodate, 116-2 Kamedanakano-cho,</w:t>
      </w:r>
      <w:r>
        <w:rPr>
          <w:rFonts w:ascii="Palatino Linotype" w:hAnsi="Palatino Linotype"/>
        </w:rPr>
        <w:t xml:space="preserve"> </w:t>
      </w:r>
      <w:r w:rsidRPr="00994543">
        <w:rPr>
          <w:rFonts w:ascii="Palatino Linotype" w:hAnsi="Palatino Linotype"/>
        </w:rPr>
        <w:t>Hakodate, Hokkaido, Japan</w:t>
      </w:r>
    </w:p>
    <w:p w14:paraId="1235BCF4" w14:textId="77777777" w:rsidR="00237C69" w:rsidRPr="00994543" w:rsidRDefault="00237C69" w:rsidP="00237C69">
      <w:pPr>
        <w:jc w:val="center"/>
        <w:rPr>
          <w:rFonts w:ascii="Palatino Linotype" w:hAnsi="Palatino Linotype"/>
        </w:rPr>
      </w:pPr>
      <w:r w:rsidRPr="00994543">
        <w:rPr>
          <w:rFonts w:ascii="Palatino Linotype" w:hAnsi="Palatino Linotype"/>
          <w:vertAlign w:val="superscript"/>
        </w:rPr>
        <w:t xml:space="preserve">2 </w:t>
      </w:r>
      <w:r w:rsidRPr="00994543">
        <w:rPr>
          <w:rFonts w:ascii="Palatino Linotype" w:hAnsi="Palatino Linotype"/>
        </w:rPr>
        <w:t>Teesside University, Borough Road, Middlesbrough, UK</w:t>
      </w:r>
    </w:p>
    <w:p w14:paraId="329E918B" w14:textId="77777777" w:rsidR="00FF5F92" w:rsidRPr="00AD5D7A" w:rsidRDefault="00FF5F92" w:rsidP="00F8520E">
      <w:pPr>
        <w:pStyle w:val="abstract"/>
        <w:rPr>
          <w:rFonts w:ascii="Palatino Linotype" w:hAnsi="Palatino Linotype"/>
          <w:sz w:val="20"/>
        </w:rPr>
      </w:pPr>
      <w:r w:rsidRPr="00AD5D7A">
        <w:rPr>
          <w:rFonts w:ascii="Palatino Linotype" w:hAnsi="Palatino Linotype"/>
          <w:b/>
          <w:sz w:val="20"/>
        </w:rPr>
        <w:t>Abstract.</w:t>
      </w:r>
      <w:r w:rsidRPr="00AD5D7A">
        <w:rPr>
          <w:rFonts w:ascii="Palatino Linotype" w:hAnsi="Palatino Linotype"/>
          <w:sz w:val="20"/>
        </w:rPr>
        <w:t xml:space="preserve"> This document is in the required format. The abstract should summarize the contents of the paper and should contain at least 100 and at most 150 words. </w:t>
      </w:r>
      <w:r w:rsidRPr="00AD5D7A">
        <w:rPr>
          <w:rFonts w:ascii="Palatino Linotype" w:hAnsi="Palatino Linotype"/>
          <w:sz w:val="20"/>
          <w:lang w:val="en-GB"/>
        </w:rPr>
        <w:t>It should give a clear idea of the topics that the paper covers including the following: purpose, design, methodology, approach, findings, practical implications, and contributions of the paper. It is not an introduction. It should give enough information to remind the reader the subject of the article. Avoid citing references in the abstract.</w:t>
      </w:r>
    </w:p>
    <w:p w14:paraId="08423E1E" w14:textId="77777777" w:rsidR="00FF5F92" w:rsidRPr="00AD5D7A" w:rsidRDefault="00FF5F92" w:rsidP="00F8520E">
      <w:pPr>
        <w:pStyle w:val="abstract"/>
        <w:spacing w:before="120"/>
        <w:rPr>
          <w:rFonts w:ascii="Palatino Linotype" w:hAnsi="Palatino Linotype"/>
          <w:sz w:val="20"/>
        </w:rPr>
      </w:pPr>
      <w:r w:rsidRPr="00AD5D7A">
        <w:rPr>
          <w:rFonts w:ascii="Palatino Linotype" w:hAnsi="Palatino Linotype"/>
          <w:b/>
          <w:sz w:val="20"/>
        </w:rPr>
        <w:t xml:space="preserve">Keywords: </w:t>
      </w:r>
      <w:r>
        <w:rPr>
          <w:rFonts w:ascii="Palatino Linotype" w:hAnsi="Palatino Linotype"/>
          <w:sz w:val="20"/>
        </w:rPr>
        <w:t>Please</w:t>
      </w:r>
      <w:r w:rsidRPr="007C0CB3">
        <w:rPr>
          <w:rFonts w:ascii="Palatino Linotype" w:hAnsi="Palatino Linotype"/>
          <w:sz w:val="20"/>
        </w:rPr>
        <w:t xml:space="preserve"> </w:t>
      </w:r>
      <w:r>
        <w:rPr>
          <w:rFonts w:ascii="Palatino Linotype" w:hAnsi="Palatino Linotype"/>
          <w:sz w:val="20"/>
        </w:rPr>
        <w:t xml:space="preserve">list </w:t>
      </w:r>
      <w:r w:rsidRPr="007C0CB3">
        <w:rPr>
          <w:rFonts w:ascii="Palatino Linotype" w:hAnsi="Palatino Linotype"/>
          <w:sz w:val="20"/>
        </w:rPr>
        <w:t>3</w:t>
      </w:r>
      <w:r>
        <w:rPr>
          <w:rFonts w:ascii="Palatino Linotype" w:hAnsi="Palatino Linotype"/>
          <w:sz w:val="20"/>
        </w:rPr>
        <w:t>-</w:t>
      </w:r>
      <w:r w:rsidRPr="007C0CB3">
        <w:rPr>
          <w:rFonts w:ascii="Palatino Linotype" w:hAnsi="Palatino Linotype"/>
          <w:sz w:val="20"/>
        </w:rPr>
        <w:t>5 keywords separated by commas</w:t>
      </w:r>
    </w:p>
    <w:p w14:paraId="7055B659" w14:textId="77777777" w:rsidR="00FF5F92" w:rsidRPr="00C66677" w:rsidRDefault="00FF5F92" w:rsidP="00FF5F92">
      <w:pPr>
        <w:pStyle w:val="heading10"/>
        <w:tabs>
          <w:tab w:val="clear" w:pos="454"/>
        </w:tabs>
        <w:spacing w:before="480" w:after="240"/>
        <w:rPr>
          <w:rFonts w:ascii="Trebuchet MS" w:hAnsi="Trebuchet MS"/>
        </w:rPr>
      </w:pPr>
      <w:r w:rsidRPr="00C66677">
        <w:rPr>
          <w:rFonts w:ascii="Trebuchet MS" w:hAnsi="Trebuchet MS"/>
        </w:rPr>
        <w:t>Introduction</w:t>
      </w:r>
    </w:p>
    <w:p w14:paraId="2341700A" w14:textId="77777777" w:rsidR="00FF5F92" w:rsidRPr="00AD5D7A" w:rsidRDefault="00FF5F92" w:rsidP="00FF5F92">
      <w:pPr>
        <w:ind w:firstLine="0"/>
        <w:rPr>
          <w:rFonts w:ascii="Palatino Linotype" w:hAnsi="Palatino Linotype"/>
          <w:sz w:val="22"/>
          <w:szCs w:val="22"/>
          <w:lang w:val="en-GB"/>
        </w:rPr>
      </w:pPr>
      <w:r w:rsidRPr="00AD5D7A">
        <w:rPr>
          <w:rFonts w:ascii="Palatino Linotype" w:hAnsi="Palatino Linotype"/>
          <w:sz w:val="22"/>
          <w:szCs w:val="22"/>
        </w:rPr>
        <w:t xml:space="preserve">This instruction file may be used as a Word template. </w:t>
      </w:r>
      <w:r w:rsidRPr="00AD5D7A">
        <w:rPr>
          <w:rFonts w:ascii="Palatino Linotype" w:hAnsi="Palatino Linotype"/>
          <w:sz w:val="22"/>
          <w:szCs w:val="22"/>
          <w:lang w:val="en-GB"/>
        </w:rPr>
        <w:t>All papers should begin with an introduction that sets the background of the work and its aims. Some papers may find it more appropriate to use as an alternate first section.</w:t>
      </w:r>
    </w:p>
    <w:p w14:paraId="20740547" w14:textId="77777777" w:rsidR="00FF5F92" w:rsidRDefault="00FF5F92" w:rsidP="00FF5F92">
      <w:pPr>
        <w:pStyle w:val="p1a"/>
        <w:ind w:firstLine="227"/>
        <w:rPr>
          <w:rFonts w:ascii="Palatino Linotype" w:hAnsi="Palatino Linotype"/>
          <w:sz w:val="22"/>
          <w:szCs w:val="22"/>
        </w:rPr>
      </w:pPr>
      <w:r w:rsidRPr="007B1AA7">
        <w:rPr>
          <w:rFonts w:ascii="Palatino Linotype" w:hAnsi="Palatino Linotype"/>
          <w:sz w:val="22"/>
          <w:szCs w:val="22"/>
        </w:rPr>
        <w:t xml:space="preserve">Kindly send the final and checked Word and PDF files of your paper to the Volume Editor. You should make sure that the Word and the PDF files are identical and correct and that only one version of your paper is sent. It is not possible to update files at a later stage. </w:t>
      </w:r>
    </w:p>
    <w:p w14:paraId="1DFB3FE0" w14:textId="77777777" w:rsidR="00FF5F92" w:rsidRDefault="00FF5F92" w:rsidP="00FF5F92">
      <w:pPr>
        <w:rPr>
          <w:rFonts w:ascii="Palatino Linotype" w:hAnsi="Palatino Linotype"/>
          <w:sz w:val="22"/>
          <w:szCs w:val="22"/>
        </w:rPr>
      </w:pPr>
      <w:r w:rsidRPr="007B1AA7">
        <w:rPr>
          <w:rFonts w:ascii="Palatino Linotype" w:hAnsi="Palatino Linotype"/>
          <w:sz w:val="22"/>
          <w:szCs w:val="22"/>
        </w:rPr>
        <w:t>We would like to draw your attention to the fact that it is not possible to modify a paper in any way, once it has been published. This applies to both the printed book and the online version of the publication. Every detail, including the order of the names of the authors, should be checked before the paper is sent to the Volume Editor.</w:t>
      </w:r>
    </w:p>
    <w:p w14:paraId="4ACE2800" w14:textId="77777777" w:rsidR="00FF5F92" w:rsidRPr="00AD5D7A" w:rsidRDefault="00FF5F92" w:rsidP="00FF5F92">
      <w:pPr>
        <w:rPr>
          <w:rFonts w:ascii="Palatino Linotype" w:hAnsi="Palatino Linotype"/>
          <w:sz w:val="22"/>
          <w:szCs w:val="22"/>
        </w:rPr>
      </w:pPr>
      <w:r w:rsidRPr="00CB03AB">
        <w:rPr>
          <w:rFonts w:ascii="Palatino Linotype" w:hAnsi="Palatino Linotype"/>
          <w:sz w:val="22"/>
          <w:szCs w:val="22"/>
        </w:rPr>
        <w:t xml:space="preserve">Authors </w:t>
      </w:r>
      <w:r>
        <w:rPr>
          <w:rFonts w:ascii="Palatino Linotype" w:hAnsi="Palatino Linotype"/>
          <w:sz w:val="22"/>
          <w:szCs w:val="22"/>
        </w:rPr>
        <w:t xml:space="preserve">are suggested to carefully </w:t>
      </w:r>
      <w:r w:rsidRPr="00CB03AB">
        <w:rPr>
          <w:rFonts w:ascii="Palatino Linotype" w:hAnsi="Palatino Linotype"/>
          <w:sz w:val="22"/>
          <w:szCs w:val="22"/>
        </w:rPr>
        <w:t>refine their manuscripts</w:t>
      </w:r>
      <w:r>
        <w:rPr>
          <w:rFonts w:ascii="Palatino Linotype" w:hAnsi="Palatino Linotype"/>
          <w:sz w:val="22"/>
          <w:szCs w:val="22"/>
        </w:rPr>
        <w:t xml:space="preserve"> and improve the </w:t>
      </w:r>
      <w:r w:rsidRPr="00CB03AB">
        <w:rPr>
          <w:rFonts w:ascii="Palatino Linotype" w:hAnsi="Palatino Linotype"/>
          <w:sz w:val="22"/>
          <w:szCs w:val="22"/>
        </w:rPr>
        <w:t>standard</w:t>
      </w:r>
      <w:r>
        <w:rPr>
          <w:rFonts w:ascii="Palatino Linotype" w:hAnsi="Palatino Linotype"/>
          <w:sz w:val="22"/>
          <w:szCs w:val="22"/>
        </w:rPr>
        <w:t xml:space="preserve"> </w:t>
      </w:r>
      <w:r w:rsidRPr="00CB03AB">
        <w:rPr>
          <w:rFonts w:ascii="Palatino Linotype" w:hAnsi="Palatino Linotype"/>
          <w:sz w:val="22"/>
          <w:szCs w:val="22"/>
        </w:rPr>
        <w:t xml:space="preserve">of English in </w:t>
      </w:r>
      <w:r>
        <w:rPr>
          <w:rFonts w:ascii="Palatino Linotype" w:hAnsi="Palatino Linotype"/>
          <w:sz w:val="22"/>
          <w:szCs w:val="22"/>
        </w:rPr>
        <w:t xml:space="preserve">the paper </w:t>
      </w:r>
      <w:r w:rsidRPr="00CB03AB">
        <w:rPr>
          <w:rFonts w:ascii="Palatino Linotype" w:hAnsi="Palatino Linotype"/>
          <w:sz w:val="22"/>
          <w:szCs w:val="22"/>
        </w:rPr>
        <w:t>before submission</w:t>
      </w:r>
      <w:r>
        <w:rPr>
          <w:rFonts w:ascii="Palatino Linotype" w:hAnsi="Palatino Linotype"/>
          <w:sz w:val="22"/>
          <w:szCs w:val="22"/>
        </w:rPr>
        <w:t xml:space="preserve">. They should also </w:t>
      </w:r>
      <w:r w:rsidRPr="00CB03AB">
        <w:rPr>
          <w:rFonts w:ascii="Palatino Linotype" w:hAnsi="Palatino Linotype"/>
          <w:sz w:val="22"/>
          <w:szCs w:val="22"/>
        </w:rPr>
        <w:t xml:space="preserve">follow the page limit </w:t>
      </w:r>
      <w:r>
        <w:rPr>
          <w:rFonts w:ascii="Palatino Linotype" w:hAnsi="Palatino Linotype"/>
          <w:sz w:val="22"/>
          <w:szCs w:val="22"/>
        </w:rPr>
        <w:t xml:space="preserve">set </w:t>
      </w:r>
      <w:r w:rsidRPr="00CB03AB">
        <w:rPr>
          <w:rFonts w:ascii="Palatino Linotype" w:hAnsi="Palatino Linotype"/>
          <w:sz w:val="22"/>
          <w:szCs w:val="22"/>
        </w:rPr>
        <w:t xml:space="preserve">for this book (up to 10 pages). </w:t>
      </w:r>
    </w:p>
    <w:p w14:paraId="61E1679B"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Body</w:t>
      </w:r>
    </w:p>
    <w:p w14:paraId="1F509CD2" w14:textId="77777777" w:rsidR="00FF5F92" w:rsidRPr="00AD5D7A" w:rsidRDefault="00FF5F92" w:rsidP="00FF5F92">
      <w:pPr>
        <w:ind w:firstLine="0"/>
        <w:rPr>
          <w:rFonts w:ascii="Book Antiqua" w:hAnsi="Book Antiqua"/>
          <w:sz w:val="22"/>
          <w:szCs w:val="22"/>
          <w:lang w:val="en-GB"/>
        </w:rPr>
      </w:pPr>
      <w:r w:rsidRPr="00AD5D7A">
        <w:rPr>
          <w:rFonts w:ascii="Book Antiqua" w:hAnsi="Book Antiqua"/>
          <w:sz w:val="22"/>
          <w:szCs w:val="22"/>
          <w:lang w:val="en-GB"/>
        </w:rPr>
        <w:t>The body of the manuscript contains multiple sections describing the main content of the paper (for example Method, Results, Analysis or Discussion etc.). You may use up to three levels of headings to categorize content as deemed necessary.</w:t>
      </w:r>
    </w:p>
    <w:p w14:paraId="729CF343"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Conclusions</w:t>
      </w:r>
    </w:p>
    <w:p w14:paraId="0A2D3C6A" w14:textId="77777777" w:rsidR="00FF5F92" w:rsidRPr="00E76A6E" w:rsidRDefault="00FF5F92" w:rsidP="00FF5F92">
      <w:pPr>
        <w:ind w:firstLine="0"/>
        <w:rPr>
          <w:rFonts w:ascii="Palatino Linotype" w:hAnsi="Palatino Linotype"/>
          <w:sz w:val="22"/>
          <w:szCs w:val="22"/>
          <w:lang w:val="en-GB"/>
        </w:rPr>
      </w:pPr>
      <w:r w:rsidRPr="00E76A6E">
        <w:rPr>
          <w:rFonts w:ascii="Palatino Linotype" w:hAnsi="Palatino Linotype"/>
          <w:sz w:val="22"/>
          <w:szCs w:val="22"/>
          <w:lang w:val="en-GB"/>
        </w:rPr>
        <w:t>This section aims to create a lasting impression of the paper. It summarizes the paper, explains briefly its significance and/or overall value, presents strong points and challenges, suggests new directions for future research etc.</w:t>
      </w:r>
    </w:p>
    <w:p w14:paraId="047377B7"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lastRenderedPageBreak/>
        <w:t>References</w:t>
      </w:r>
    </w:p>
    <w:p w14:paraId="5CC46CB6" w14:textId="77777777" w:rsidR="00FF5F92" w:rsidRPr="00E76A6E" w:rsidRDefault="00FF5F92" w:rsidP="00FF5F92">
      <w:pPr>
        <w:ind w:firstLine="0"/>
        <w:rPr>
          <w:rFonts w:ascii="Palatino Linotype" w:hAnsi="Palatino Linotype"/>
          <w:sz w:val="22"/>
          <w:szCs w:val="22"/>
          <w:lang w:val="en-GB"/>
        </w:rPr>
      </w:pPr>
      <w:r w:rsidRPr="00E76A6E">
        <w:rPr>
          <w:rFonts w:ascii="Palatino Linotype" w:hAnsi="Palatino Linotype"/>
          <w:sz w:val="22"/>
          <w:szCs w:val="22"/>
          <w:lang w:val="en-GB"/>
        </w:rPr>
        <w:t xml:space="preserve">Following the conclusion is a list of all references used in the body of the paper. Do not use footnotes for references. </w:t>
      </w:r>
      <w:r w:rsidRPr="00E76A6E">
        <w:rPr>
          <w:rFonts w:ascii="Palatino Linotype" w:hAnsi="Palatino Linotype"/>
          <w:bCs/>
          <w:sz w:val="22"/>
          <w:szCs w:val="22"/>
          <w:lang w:val="en-GB"/>
        </w:rPr>
        <w:t>Footnotes should not be used at all</w:t>
      </w:r>
      <w:r w:rsidRPr="00E76A6E">
        <w:rPr>
          <w:rFonts w:ascii="Palatino Linotype" w:hAnsi="Palatino Linotype"/>
          <w:sz w:val="22"/>
          <w:szCs w:val="22"/>
          <w:lang w:val="en-GB"/>
        </w:rPr>
        <w:t xml:space="preserve">. </w:t>
      </w:r>
    </w:p>
    <w:p w14:paraId="768B7C06" w14:textId="77777777" w:rsidR="00FF5F92" w:rsidRPr="00E76A6E" w:rsidRDefault="00FF5F92" w:rsidP="00FF5F92">
      <w:pPr>
        <w:rPr>
          <w:rFonts w:ascii="Palatino Linotype" w:hAnsi="Palatino Linotype"/>
          <w:sz w:val="22"/>
          <w:szCs w:val="22"/>
          <w:lang w:val="en-GB"/>
        </w:rPr>
      </w:pPr>
      <w:r w:rsidRPr="00E76A6E">
        <w:rPr>
          <w:rFonts w:ascii="Palatino Linotype" w:hAnsi="Palatino Linotype"/>
          <w:sz w:val="22"/>
          <w:szCs w:val="22"/>
          <w:lang w:val="en-GB"/>
        </w:rPr>
        <w:t>The current APA formatting guidelines are used to make internal citations within the body as well as provide the complete alphabetic list of reference citations at the end of the paper (see the References guidelines section for more details). The References list contains only works cited in the paper and all works cited in the paper must be listed in the References section.</w:t>
      </w:r>
    </w:p>
    <w:p w14:paraId="6021E053"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Appendix</w:t>
      </w:r>
    </w:p>
    <w:p w14:paraId="0EA7AA98" w14:textId="77777777" w:rsidR="00FF5F92" w:rsidRPr="00E76A6E" w:rsidRDefault="00FF5F92" w:rsidP="00FF5F92">
      <w:pPr>
        <w:ind w:firstLine="0"/>
        <w:rPr>
          <w:rFonts w:ascii="Palatino Linotype" w:hAnsi="Palatino Linotype"/>
          <w:sz w:val="22"/>
          <w:szCs w:val="22"/>
          <w:lang w:val="en-GB"/>
        </w:rPr>
      </w:pPr>
      <w:r w:rsidRPr="00E76A6E">
        <w:rPr>
          <w:rFonts w:ascii="Palatino Linotype" w:hAnsi="Palatino Linotype"/>
          <w:sz w:val="22"/>
          <w:szCs w:val="22"/>
          <w:lang w:val="en-GB"/>
        </w:rPr>
        <w:t>If there is an Appendix, place it after the References.</w:t>
      </w:r>
    </w:p>
    <w:p w14:paraId="514845E9"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Copyright Forms</w:t>
      </w:r>
    </w:p>
    <w:p w14:paraId="5CAEDA6D" w14:textId="77777777" w:rsidR="00FF5F92" w:rsidRPr="00E76A6E" w:rsidRDefault="00FF5F92" w:rsidP="00FF5F92">
      <w:pPr>
        <w:ind w:firstLine="0"/>
        <w:rPr>
          <w:rFonts w:ascii="Palatino Linotype" w:hAnsi="Palatino Linotype"/>
          <w:sz w:val="22"/>
          <w:szCs w:val="22"/>
        </w:rPr>
      </w:pPr>
      <w:r>
        <w:rPr>
          <w:rFonts w:ascii="Palatino Linotype" w:hAnsi="Palatino Linotype"/>
          <w:sz w:val="22"/>
          <w:szCs w:val="22"/>
        </w:rPr>
        <w:t>P</w:t>
      </w:r>
      <w:r w:rsidRPr="00E76A6E">
        <w:rPr>
          <w:rFonts w:ascii="Palatino Linotype" w:hAnsi="Palatino Linotype"/>
          <w:sz w:val="22"/>
          <w:szCs w:val="22"/>
        </w:rPr>
        <w:t xml:space="preserve">aper submission means that </w:t>
      </w:r>
      <w:r>
        <w:rPr>
          <w:rFonts w:ascii="Palatino Linotype" w:hAnsi="Palatino Linotype"/>
          <w:sz w:val="22"/>
          <w:szCs w:val="22"/>
        </w:rPr>
        <w:t>the authors must</w:t>
      </w:r>
      <w:r w:rsidRPr="00E76A6E">
        <w:rPr>
          <w:rFonts w:ascii="Palatino Linotype" w:hAnsi="Palatino Linotype"/>
          <w:sz w:val="22"/>
          <w:szCs w:val="22"/>
        </w:rPr>
        <w:t xml:space="preserve"> agree with transferring the copyrights of </w:t>
      </w:r>
      <w:r>
        <w:rPr>
          <w:rFonts w:ascii="Palatino Linotype" w:hAnsi="Palatino Linotype"/>
          <w:sz w:val="22"/>
          <w:szCs w:val="22"/>
        </w:rPr>
        <w:t>their</w:t>
      </w:r>
      <w:r w:rsidRPr="00E76A6E">
        <w:rPr>
          <w:rFonts w:ascii="Palatino Linotype" w:hAnsi="Palatino Linotype"/>
          <w:sz w:val="22"/>
          <w:szCs w:val="22"/>
        </w:rPr>
        <w:t xml:space="preserve"> paper. The </w:t>
      </w:r>
      <w:r>
        <w:rPr>
          <w:rFonts w:ascii="Palatino Linotype" w:hAnsi="Palatino Linotype"/>
          <w:sz w:val="22"/>
          <w:szCs w:val="22"/>
        </w:rPr>
        <w:t xml:space="preserve">corresponding </w:t>
      </w:r>
      <w:r w:rsidRPr="00E76A6E">
        <w:rPr>
          <w:rFonts w:ascii="Palatino Linotype" w:hAnsi="Palatino Linotype"/>
          <w:sz w:val="22"/>
          <w:szCs w:val="22"/>
        </w:rPr>
        <w:t xml:space="preserve">author </w:t>
      </w:r>
      <w:r>
        <w:rPr>
          <w:rFonts w:ascii="Palatino Linotype" w:hAnsi="Palatino Linotype"/>
          <w:sz w:val="22"/>
          <w:szCs w:val="22"/>
        </w:rPr>
        <w:t xml:space="preserve">of </w:t>
      </w:r>
      <w:r w:rsidRPr="00E76A6E">
        <w:rPr>
          <w:rFonts w:ascii="Palatino Linotype" w:hAnsi="Palatino Linotype"/>
          <w:sz w:val="22"/>
          <w:szCs w:val="22"/>
        </w:rPr>
        <w:t xml:space="preserve">the paper should be the author who has the authority to agree with the terms of the copyright agreement on behalf of all the authors. After confirming the agreement the author will receive an e-mail with the filled document which is confirmed by both the author and </w:t>
      </w:r>
      <w:r>
        <w:rPr>
          <w:rFonts w:ascii="Palatino Linotype" w:hAnsi="Palatino Linotype"/>
          <w:sz w:val="22"/>
          <w:szCs w:val="22"/>
        </w:rPr>
        <w:t>the Publisher</w:t>
      </w:r>
      <w:r w:rsidRPr="00E76A6E">
        <w:rPr>
          <w:rFonts w:ascii="Palatino Linotype" w:hAnsi="Palatino Linotype"/>
          <w:sz w:val="22"/>
          <w:szCs w:val="22"/>
        </w:rPr>
        <w:t>.</w:t>
      </w:r>
    </w:p>
    <w:p w14:paraId="3AFE7F2F" w14:textId="77777777" w:rsidR="00FF5F92" w:rsidRPr="00AF6EC4" w:rsidRDefault="00FF5F92" w:rsidP="00FF5F92">
      <w:pPr>
        <w:pStyle w:val="heading10"/>
        <w:tabs>
          <w:tab w:val="clear" w:pos="454"/>
        </w:tabs>
        <w:spacing w:before="480" w:after="240"/>
        <w:rPr>
          <w:rFonts w:ascii="Trebuchet MS" w:hAnsi="Trebuchet MS"/>
        </w:rPr>
      </w:pPr>
      <w:r w:rsidRPr="00AF6EC4">
        <w:rPr>
          <w:rFonts w:ascii="Trebuchet MS" w:hAnsi="Trebuchet MS"/>
        </w:rPr>
        <w:t>Page Formatting</w:t>
      </w:r>
    </w:p>
    <w:p w14:paraId="50620404" w14:textId="77777777" w:rsidR="00FF5F92" w:rsidRPr="00A101F0" w:rsidRDefault="00FF5F92" w:rsidP="00FF5F92">
      <w:pPr>
        <w:pStyle w:val="heading20"/>
        <w:tabs>
          <w:tab w:val="clear" w:pos="510"/>
        </w:tabs>
        <w:spacing w:before="0" w:after="120"/>
        <w:rPr>
          <w:rFonts w:ascii="Trebuchet MS" w:hAnsi="Trebuchet MS"/>
          <w:i/>
          <w:sz w:val="22"/>
          <w:szCs w:val="22"/>
        </w:rPr>
      </w:pPr>
      <w:r w:rsidRPr="00A101F0">
        <w:rPr>
          <w:rFonts w:ascii="Trebuchet MS" w:hAnsi="Trebuchet MS"/>
          <w:i/>
          <w:sz w:val="22"/>
          <w:szCs w:val="22"/>
        </w:rPr>
        <w:t>Page Size</w:t>
      </w:r>
    </w:p>
    <w:p w14:paraId="5B40F467" w14:textId="77777777" w:rsidR="00FF5F92" w:rsidRPr="00AF6EC4" w:rsidRDefault="00FF5F92" w:rsidP="00FF5F92">
      <w:pPr>
        <w:ind w:firstLine="0"/>
        <w:rPr>
          <w:rFonts w:ascii="Palatino Linotype" w:hAnsi="Palatino Linotype"/>
          <w:sz w:val="22"/>
          <w:szCs w:val="22"/>
          <w:lang w:val="en-GB"/>
        </w:rPr>
      </w:pPr>
      <w:r w:rsidRPr="00AF6EC4">
        <w:rPr>
          <w:rFonts w:ascii="Palatino Linotype" w:hAnsi="Palatino Linotype"/>
          <w:sz w:val="22"/>
          <w:szCs w:val="22"/>
          <w:lang w:val="en-GB"/>
        </w:rPr>
        <w:t xml:space="preserve">Set the paper size to </w:t>
      </w:r>
      <w:r>
        <w:rPr>
          <w:rFonts w:ascii="Palatino Linotype" w:hAnsi="Palatino Linotype"/>
          <w:sz w:val="22"/>
          <w:szCs w:val="22"/>
          <w:lang w:val="en-GB"/>
        </w:rPr>
        <w:t>A4 (21</w:t>
      </w:r>
      <w:r w:rsidRPr="00AF6EC4">
        <w:rPr>
          <w:rFonts w:ascii="Palatino Linotype" w:hAnsi="Palatino Linotype"/>
          <w:sz w:val="22"/>
          <w:szCs w:val="22"/>
          <w:lang w:val="en-GB"/>
        </w:rPr>
        <w:t xml:space="preserve"> x 2</w:t>
      </w:r>
      <w:r>
        <w:rPr>
          <w:rFonts w:ascii="Palatino Linotype" w:hAnsi="Palatino Linotype"/>
          <w:sz w:val="22"/>
          <w:szCs w:val="22"/>
          <w:lang w:val="en-GB"/>
        </w:rPr>
        <w:t>9.7</w:t>
      </w:r>
      <w:r w:rsidRPr="00AF6EC4">
        <w:rPr>
          <w:rFonts w:ascii="Palatino Linotype" w:hAnsi="Palatino Linotype"/>
          <w:sz w:val="22"/>
          <w:szCs w:val="22"/>
          <w:lang w:val="en-GB"/>
        </w:rPr>
        <w:t xml:space="preserve"> cm</w:t>
      </w:r>
      <w:r>
        <w:rPr>
          <w:rFonts w:ascii="Palatino Linotype" w:hAnsi="Palatino Linotype"/>
          <w:sz w:val="22"/>
          <w:szCs w:val="22"/>
          <w:lang w:val="en-GB"/>
        </w:rPr>
        <w:t>)</w:t>
      </w:r>
      <w:r w:rsidRPr="00AF6EC4">
        <w:rPr>
          <w:rFonts w:ascii="Palatino Linotype" w:hAnsi="Palatino Linotype"/>
          <w:sz w:val="22"/>
          <w:szCs w:val="22"/>
          <w:lang w:val="en-GB"/>
        </w:rPr>
        <w:t>.</w:t>
      </w:r>
    </w:p>
    <w:p w14:paraId="65ED0349"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Margins</w:t>
      </w:r>
    </w:p>
    <w:p w14:paraId="50A3E8A0" w14:textId="77777777" w:rsidR="00FF5F92" w:rsidRPr="00AF6EC4" w:rsidRDefault="00FF5F92" w:rsidP="00FF5F92">
      <w:pPr>
        <w:ind w:firstLine="0"/>
        <w:rPr>
          <w:rFonts w:ascii="Palatino Linotype" w:hAnsi="Palatino Linotype"/>
          <w:sz w:val="22"/>
          <w:szCs w:val="22"/>
          <w:lang w:val="en-GB"/>
        </w:rPr>
      </w:pPr>
      <w:r w:rsidRPr="00AF6EC4">
        <w:rPr>
          <w:rFonts w:ascii="Palatino Linotype" w:hAnsi="Palatino Linotype"/>
          <w:sz w:val="22"/>
          <w:szCs w:val="22"/>
          <w:lang w:val="en-GB"/>
        </w:rPr>
        <w:t>Top margins should be 2.</w:t>
      </w:r>
      <w:r>
        <w:rPr>
          <w:rFonts w:ascii="Palatino Linotype" w:hAnsi="Palatino Linotype"/>
          <w:sz w:val="22"/>
          <w:szCs w:val="22"/>
          <w:lang w:val="en-GB"/>
        </w:rPr>
        <w:t>54</w:t>
      </w:r>
      <w:r w:rsidRPr="00AF6EC4">
        <w:rPr>
          <w:rFonts w:ascii="Palatino Linotype" w:hAnsi="Palatino Linotype"/>
          <w:sz w:val="22"/>
          <w:szCs w:val="22"/>
          <w:lang w:val="en-GB"/>
        </w:rPr>
        <w:t xml:space="preserve"> cm. Bottom margins should be 2</w:t>
      </w:r>
      <w:r>
        <w:rPr>
          <w:rFonts w:ascii="Palatino Linotype" w:hAnsi="Palatino Linotype"/>
          <w:sz w:val="22"/>
          <w:szCs w:val="22"/>
          <w:lang w:val="en-GB"/>
        </w:rPr>
        <w:t>.54</w:t>
      </w:r>
      <w:r w:rsidRPr="00AF6EC4">
        <w:rPr>
          <w:rFonts w:ascii="Palatino Linotype" w:hAnsi="Palatino Linotype"/>
          <w:sz w:val="22"/>
          <w:szCs w:val="22"/>
          <w:lang w:val="en-GB"/>
        </w:rPr>
        <w:t xml:space="preserve"> cm. Left and right margins should be 2</w:t>
      </w:r>
      <w:r>
        <w:rPr>
          <w:rFonts w:ascii="Palatino Linotype" w:hAnsi="Palatino Linotype"/>
          <w:sz w:val="22"/>
          <w:szCs w:val="22"/>
          <w:lang w:val="en-GB"/>
        </w:rPr>
        <w:t>.54</w:t>
      </w:r>
      <w:r w:rsidRPr="00AF6EC4">
        <w:rPr>
          <w:rFonts w:ascii="Palatino Linotype" w:hAnsi="Palatino Linotype"/>
          <w:sz w:val="22"/>
          <w:szCs w:val="22"/>
          <w:lang w:val="en-GB"/>
        </w:rPr>
        <w:t xml:space="preserve"> cm.</w:t>
      </w:r>
    </w:p>
    <w:p w14:paraId="3B202B8D"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Headers and Footers</w:t>
      </w:r>
    </w:p>
    <w:p w14:paraId="5C338980" w14:textId="77777777" w:rsidR="00FF5F92" w:rsidRPr="00AF6EC4" w:rsidRDefault="00FF5F92" w:rsidP="00FF5F92">
      <w:pPr>
        <w:ind w:firstLine="0"/>
        <w:rPr>
          <w:rFonts w:ascii="Palatino Linotype" w:hAnsi="Palatino Linotype"/>
          <w:sz w:val="22"/>
          <w:szCs w:val="22"/>
          <w:lang w:val="en-GB"/>
        </w:rPr>
      </w:pPr>
      <w:r w:rsidRPr="00AF6EC4">
        <w:rPr>
          <w:rFonts w:ascii="Palatino Linotype" w:hAnsi="Palatino Linotype"/>
          <w:sz w:val="22"/>
          <w:szCs w:val="22"/>
        </w:rPr>
        <w:t xml:space="preserve">Keep the </w:t>
      </w:r>
      <w:r w:rsidRPr="00AF6EC4">
        <w:rPr>
          <w:rFonts w:ascii="Palatino Linotype" w:hAnsi="Palatino Linotype"/>
          <w:sz w:val="22"/>
          <w:szCs w:val="22"/>
          <w:lang w:val="en-GB"/>
        </w:rPr>
        <w:t>information</w:t>
      </w:r>
      <w:r w:rsidRPr="00AF6EC4">
        <w:rPr>
          <w:rFonts w:ascii="Palatino Linotype" w:hAnsi="Palatino Linotype"/>
          <w:sz w:val="22"/>
          <w:szCs w:val="22"/>
        </w:rPr>
        <w:t xml:space="preserve"> and the </w:t>
      </w:r>
      <w:r w:rsidRPr="00AF6EC4">
        <w:rPr>
          <w:rFonts w:ascii="Palatino Linotype" w:hAnsi="Palatino Linotype"/>
          <w:sz w:val="22"/>
          <w:szCs w:val="22"/>
          <w:lang w:val="en-GB"/>
        </w:rPr>
        <w:t xml:space="preserve">page numbers inserted into the header. Keep also the conference information inserted in the footer of the first page. We will add the remaining information. </w:t>
      </w:r>
    </w:p>
    <w:p w14:paraId="402EE611"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Footnotes</w:t>
      </w:r>
    </w:p>
    <w:p w14:paraId="623CE999" w14:textId="77777777" w:rsidR="00FF5F92" w:rsidRPr="00AF6EC4" w:rsidRDefault="00FF5F92" w:rsidP="00FF5F92">
      <w:pPr>
        <w:ind w:firstLine="0"/>
        <w:rPr>
          <w:rFonts w:ascii="Palatino Linotype" w:hAnsi="Palatino Linotype"/>
          <w:sz w:val="22"/>
          <w:szCs w:val="22"/>
          <w:lang w:val="en-GB"/>
        </w:rPr>
      </w:pPr>
      <w:r w:rsidRPr="00AF6EC4">
        <w:rPr>
          <w:rFonts w:ascii="Palatino Linotype" w:hAnsi="Palatino Linotype"/>
          <w:sz w:val="22"/>
          <w:szCs w:val="22"/>
          <w:lang w:val="en-GB"/>
        </w:rPr>
        <w:t xml:space="preserve">Do not use footnotes or endnotes. Insert your clarifications within the body of the paper. </w:t>
      </w:r>
    </w:p>
    <w:p w14:paraId="55DA811A"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Paragraph Styles</w:t>
      </w:r>
    </w:p>
    <w:p w14:paraId="3A979937" w14:textId="77777777" w:rsidR="00FF5F92" w:rsidRPr="00AF6EC4" w:rsidRDefault="00FF5F92" w:rsidP="00FF5F92">
      <w:pPr>
        <w:ind w:firstLine="0"/>
        <w:rPr>
          <w:rFonts w:ascii="Palatino Linotype" w:hAnsi="Palatino Linotype"/>
          <w:sz w:val="22"/>
          <w:szCs w:val="22"/>
          <w:lang w:val="en-GB"/>
        </w:rPr>
      </w:pPr>
      <w:r w:rsidRPr="00AF6EC4">
        <w:rPr>
          <w:rFonts w:ascii="Palatino Linotype" w:hAnsi="Palatino Linotype"/>
          <w:sz w:val="22"/>
          <w:szCs w:val="22"/>
          <w:lang w:val="en-GB"/>
        </w:rPr>
        <w:t xml:space="preserve">Use Word’s default paragraph styles for your document, making just the changes indicated below. </w:t>
      </w:r>
    </w:p>
    <w:p w14:paraId="64DD937E" w14:textId="77777777" w:rsidR="00FF5F92" w:rsidRPr="008263E8" w:rsidRDefault="00FF5F92" w:rsidP="00FF5F92">
      <w:pPr>
        <w:pStyle w:val="heading20"/>
        <w:tabs>
          <w:tab w:val="clear" w:pos="510"/>
        </w:tabs>
        <w:spacing w:before="240" w:after="120"/>
        <w:rPr>
          <w:rFonts w:ascii="Trebuchet MS" w:hAnsi="Trebuchet MS"/>
          <w:sz w:val="22"/>
          <w:szCs w:val="22"/>
        </w:rPr>
      </w:pPr>
      <w:r w:rsidRPr="008263E8">
        <w:rPr>
          <w:rFonts w:ascii="Trebuchet MS" w:hAnsi="Trebuchet MS"/>
          <w:sz w:val="22"/>
          <w:szCs w:val="22"/>
        </w:rPr>
        <w:t>Abbreviations and Acronyms</w:t>
      </w:r>
    </w:p>
    <w:p w14:paraId="237031AD" w14:textId="77777777" w:rsidR="00FF5F92" w:rsidRPr="00AF6EC4" w:rsidRDefault="00FF5F92" w:rsidP="00FF5F92">
      <w:pPr>
        <w:ind w:firstLine="0"/>
        <w:rPr>
          <w:rFonts w:ascii="Palatino Linotype" w:hAnsi="Palatino Linotype"/>
          <w:sz w:val="22"/>
          <w:szCs w:val="22"/>
          <w:lang w:val="en-GB"/>
        </w:rPr>
      </w:pPr>
      <w:r w:rsidRPr="00AF6EC4">
        <w:rPr>
          <w:rFonts w:ascii="Palatino Linotype" w:hAnsi="Palatino Linotype"/>
          <w:sz w:val="22"/>
          <w:szCs w:val="22"/>
          <w:lang w:val="en-GB"/>
        </w:rPr>
        <w:t>Define abbreviations and acronyms the first time they are used in the body of the text, even after they have been defined in the abstract. Do not use abbreviations in the title or heads unless they are unavoidable.</w:t>
      </w:r>
    </w:p>
    <w:p w14:paraId="222E78B7" w14:textId="77777777" w:rsidR="00FF5F92" w:rsidRPr="00AF6EC4" w:rsidRDefault="00FF5F92" w:rsidP="00FF5F92">
      <w:pPr>
        <w:pStyle w:val="heading10"/>
        <w:tabs>
          <w:tab w:val="clear" w:pos="454"/>
        </w:tabs>
        <w:spacing w:before="480" w:after="240"/>
        <w:rPr>
          <w:rFonts w:ascii="Trebuchet MS" w:hAnsi="Trebuchet MS"/>
        </w:rPr>
      </w:pPr>
      <w:r w:rsidRPr="00AF6EC4">
        <w:rPr>
          <w:rFonts w:ascii="Trebuchet MS" w:hAnsi="Trebuchet MS"/>
        </w:rPr>
        <w:lastRenderedPageBreak/>
        <w:t xml:space="preserve">Section headings </w:t>
      </w:r>
    </w:p>
    <w:p w14:paraId="6BD9C72A" w14:textId="77777777" w:rsidR="00FF5F92" w:rsidRPr="00AF6EC4" w:rsidRDefault="00FF5F92" w:rsidP="00FF5F92">
      <w:pPr>
        <w:ind w:firstLine="0"/>
        <w:rPr>
          <w:rFonts w:ascii="Palatino Linotype" w:hAnsi="Palatino Linotype"/>
          <w:sz w:val="22"/>
          <w:szCs w:val="22"/>
          <w:lang w:val="en-GB"/>
        </w:rPr>
      </w:pPr>
      <w:r w:rsidRPr="00AF6EC4">
        <w:rPr>
          <w:rFonts w:ascii="Palatino Linotype" w:hAnsi="Palatino Linotype"/>
          <w:sz w:val="22"/>
          <w:szCs w:val="22"/>
          <w:lang w:val="en-GB"/>
        </w:rPr>
        <w:t>T</w:t>
      </w:r>
      <w:r>
        <w:rPr>
          <w:rFonts w:ascii="Palatino Linotype" w:hAnsi="Palatino Linotype"/>
          <w:sz w:val="22"/>
          <w:szCs w:val="22"/>
          <w:lang w:val="en-GB"/>
        </w:rPr>
        <w:t>wo</w:t>
      </w:r>
      <w:r w:rsidRPr="00AF6EC4">
        <w:rPr>
          <w:rFonts w:ascii="Palatino Linotype" w:hAnsi="Palatino Linotype"/>
          <w:sz w:val="22"/>
          <w:szCs w:val="22"/>
          <w:lang w:val="en-GB"/>
        </w:rPr>
        <w:t xml:space="preserve"> levels of section headings are considered to be enough for most papers. Do not number headings. Enter the headings with no outline numbers or letters in front of them. </w:t>
      </w:r>
    </w:p>
    <w:p w14:paraId="1CBA896D" w14:textId="77777777" w:rsidR="00FF5F92" w:rsidRPr="00AF6EC4" w:rsidRDefault="00FF5F92" w:rsidP="00FF5F92">
      <w:pPr>
        <w:ind w:firstLine="284"/>
        <w:rPr>
          <w:rFonts w:ascii="Palatino Linotype" w:hAnsi="Palatino Linotype"/>
          <w:sz w:val="22"/>
          <w:szCs w:val="22"/>
          <w:lang w:val="en-GB"/>
        </w:rPr>
      </w:pPr>
      <w:r w:rsidRPr="00AF6EC4">
        <w:rPr>
          <w:rFonts w:ascii="Palatino Linotype" w:hAnsi="Palatino Linotype"/>
          <w:sz w:val="22"/>
          <w:szCs w:val="22"/>
          <w:lang w:val="en-GB"/>
        </w:rPr>
        <w:t>Use th</w:t>
      </w:r>
      <w:r>
        <w:rPr>
          <w:rFonts w:ascii="Palatino Linotype" w:hAnsi="Palatino Linotype"/>
          <w:sz w:val="22"/>
          <w:szCs w:val="22"/>
          <w:lang w:val="en-GB"/>
        </w:rPr>
        <w:t>is</w:t>
      </w:r>
      <w:r w:rsidRPr="00AF6EC4">
        <w:rPr>
          <w:rFonts w:ascii="Palatino Linotype" w:hAnsi="Palatino Linotype"/>
          <w:sz w:val="22"/>
          <w:szCs w:val="22"/>
          <w:lang w:val="en-GB"/>
        </w:rPr>
        <w:t xml:space="preserve"> style for the main headings. The font for this style is </w:t>
      </w:r>
      <w:r w:rsidRPr="00B1537E">
        <w:rPr>
          <w:rFonts w:ascii="Palatino Linotype" w:hAnsi="Palatino Linotype"/>
          <w:b/>
          <w:sz w:val="22"/>
          <w:szCs w:val="22"/>
          <w:lang w:val="en-GB"/>
        </w:rPr>
        <w:t>Trebuchet</w:t>
      </w:r>
      <w:r w:rsidRPr="00AF6EC4">
        <w:rPr>
          <w:rFonts w:ascii="Palatino Linotype" w:hAnsi="Palatino Linotype"/>
          <w:sz w:val="22"/>
          <w:szCs w:val="22"/>
          <w:lang w:val="en-GB"/>
        </w:rPr>
        <w:t>, 1</w:t>
      </w:r>
      <w:r>
        <w:rPr>
          <w:rFonts w:ascii="Palatino Linotype" w:hAnsi="Palatino Linotype"/>
          <w:sz w:val="22"/>
          <w:szCs w:val="22"/>
          <w:lang w:val="en-GB"/>
        </w:rPr>
        <w:t>2</w:t>
      </w:r>
      <w:r w:rsidRPr="00AF6EC4">
        <w:rPr>
          <w:rFonts w:ascii="Palatino Linotype" w:hAnsi="Palatino Linotype"/>
          <w:sz w:val="22"/>
          <w:szCs w:val="22"/>
          <w:lang w:val="en-GB"/>
        </w:rPr>
        <w:t>-point, Bold. The</w:t>
      </w:r>
      <w:r>
        <w:rPr>
          <w:rFonts w:ascii="Palatino Linotype" w:hAnsi="Palatino Linotype"/>
          <w:sz w:val="22"/>
          <w:szCs w:val="22"/>
          <w:lang w:val="en-GB"/>
        </w:rPr>
        <w:t xml:space="preserve"> space before the paragraph is 24</w:t>
      </w:r>
      <w:r w:rsidRPr="00AF6EC4">
        <w:rPr>
          <w:rFonts w:ascii="Palatino Linotype" w:hAnsi="Palatino Linotype"/>
          <w:sz w:val="22"/>
          <w:szCs w:val="22"/>
          <w:lang w:val="en-GB"/>
        </w:rPr>
        <w:t xml:space="preserve"> point and the space after is </w:t>
      </w:r>
      <w:r>
        <w:rPr>
          <w:rFonts w:ascii="Palatino Linotype" w:hAnsi="Palatino Linotype"/>
          <w:sz w:val="22"/>
          <w:szCs w:val="22"/>
          <w:lang w:val="en-GB"/>
        </w:rPr>
        <w:t>12</w:t>
      </w:r>
      <w:r w:rsidRPr="00AF6EC4">
        <w:rPr>
          <w:rFonts w:ascii="Palatino Linotype" w:hAnsi="Palatino Linotype"/>
          <w:sz w:val="22"/>
          <w:szCs w:val="22"/>
          <w:lang w:val="en-GB"/>
        </w:rPr>
        <w:t xml:space="preserve"> point. Modify this style to be left aligned. Capitalize only the first letter of the first level heading. Do not use all upper case.</w:t>
      </w:r>
    </w:p>
    <w:p w14:paraId="3B36D51E"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Second level headings</w:t>
      </w:r>
    </w:p>
    <w:p w14:paraId="419AB46B" w14:textId="77777777" w:rsidR="00FF5F92" w:rsidRDefault="00FF5F92" w:rsidP="00FF5F92">
      <w:pPr>
        <w:ind w:firstLine="0"/>
        <w:rPr>
          <w:rFonts w:ascii="Palatino Linotype" w:hAnsi="Palatino Linotype"/>
          <w:sz w:val="22"/>
          <w:szCs w:val="22"/>
          <w:lang w:val="en-GB"/>
        </w:rPr>
      </w:pPr>
      <w:r w:rsidRPr="00AF6EC4">
        <w:rPr>
          <w:rFonts w:ascii="Palatino Linotype" w:hAnsi="Palatino Linotype"/>
          <w:sz w:val="22"/>
          <w:szCs w:val="22"/>
          <w:lang w:val="en-GB"/>
        </w:rPr>
        <w:t>Use th</w:t>
      </w:r>
      <w:r>
        <w:rPr>
          <w:rFonts w:ascii="Palatino Linotype" w:hAnsi="Palatino Linotype"/>
          <w:sz w:val="22"/>
          <w:szCs w:val="22"/>
          <w:lang w:val="en-GB"/>
        </w:rPr>
        <w:t>is</w:t>
      </w:r>
      <w:r w:rsidRPr="00AF6EC4">
        <w:rPr>
          <w:rFonts w:ascii="Palatino Linotype" w:hAnsi="Palatino Linotype"/>
          <w:sz w:val="22"/>
          <w:szCs w:val="22"/>
          <w:lang w:val="en-GB"/>
        </w:rPr>
        <w:t xml:space="preserve"> style for second level headings. The font for this heading is </w:t>
      </w:r>
      <w:r w:rsidRPr="00B1537E">
        <w:rPr>
          <w:rFonts w:ascii="Palatino Linotype" w:hAnsi="Palatino Linotype"/>
          <w:b/>
          <w:sz w:val="22"/>
          <w:szCs w:val="22"/>
          <w:lang w:val="en-GB"/>
        </w:rPr>
        <w:t>Trebuchet</w:t>
      </w:r>
      <w:r w:rsidR="00C3768D">
        <w:rPr>
          <w:rFonts w:ascii="Palatino Linotype" w:hAnsi="Palatino Linotype"/>
          <w:sz w:val="22"/>
          <w:szCs w:val="22"/>
          <w:lang w:val="en-GB"/>
        </w:rPr>
        <w:t>, 11</w:t>
      </w:r>
      <w:r w:rsidRPr="00AF6EC4">
        <w:rPr>
          <w:rFonts w:ascii="Palatino Linotype" w:hAnsi="Palatino Linotype"/>
          <w:sz w:val="22"/>
          <w:szCs w:val="22"/>
          <w:lang w:val="en-GB"/>
        </w:rPr>
        <w:t>-point, Bold, Italic. The</w:t>
      </w:r>
      <w:r>
        <w:rPr>
          <w:rFonts w:ascii="Palatino Linotype" w:hAnsi="Palatino Linotype"/>
          <w:sz w:val="22"/>
          <w:szCs w:val="22"/>
          <w:lang w:val="en-GB"/>
        </w:rPr>
        <w:t xml:space="preserve"> space before the paragraph is 1</w:t>
      </w:r>
      <w:r w:rsidRPr="00AF6EC4">
        <w:rPr>
          <w:rFonts w:ascii="Palatino Linotype" w:hAnsi="Palatino Linotype"/>
          <w:sz w:val="22"/>
          <w:szCs w:val="22"/>
          <w:lang w:val="en-GB"/>
        </w:rPr>
        <w:t xml:space="preserve">2 point and the space after is </w:t>
      </w:r>
      <w:r>
        <w:rPr>
          <w:rFonts w:ascii="Palatino Linotype" w:hAnsi="Palatino Linotype"/>
          <w:sz w:val="22"/>
          <w:szCs w:val="22"/>
          <w:lang w:val="en-GB"/>
        </w:rPr>
        <w:t>6</w:t>
      </w:r>
      <w:r w:rsidRPr="00AF6EC4">
        <w:rPr>
          <w:rFonts w:ascii="Palatino Linotype" w:hAnsi="Palatino Linotype"/>
          <w:sz w:val="22"/>
          <w:szCs w:val="22"/>
          <w:lang w:val="en-GB"/>
        </w:rPr>
        <w:t xml:space="preserve"> point. Leave this style left aligned. Capitalize only the first letter of the second level headings. Do not use all upper case.</w:t>
      </w:r>
    </w:p>
    <w:p w14:paraId="67084283" w14:textId="77777777" w:rsidR="00FF5F92" w:rsidRPr="00A133AD" w:rsidRDefault="00FF5F92" w:rsidP="00FF5F92">
      <w:pPr>
        <w:pStyle w:val="heading10"/>
        <w:tabs>
          <w:tab w:val="clear" w:pos="454"/>
        </w:tabs>
        <w:spacing w:before="480" w:after="240"/>
        <w:rPr>
          <w:rFonts w:ascii="Trebuchet MS" w:hAnsi="Trebuchet MS"/>
        </w:rPr>
      </w:pPr>
      <w:r w:rsidRPr="00A133AD">
        <w:rPr>
          <w:rFonts w:ascii="Trebuchet MS" w:hAnsi="Trebuchet MS"/>
        </w:rPr>
        <w:t>Paragraphs</w:t>
      </w:r>
    </w:p>
    <w:p w14:paraId="42EC8D08" w14:textId="77777777" w:rsidR="00FF5F92" w:rsidRPr="00A133AD" w:rsidRDefault="00FF5F92" w:rsidP="00FF5F92">
      <w:pPr>
        <w:ind w:firstLine="0"/>
        <w:rPr>
          <w:rFonts w:ascii="Palatino Linotype" w:hAnsi="Palatino Linotype"/>
          <w:sz w:val="22"/>
          <w:szCs w:val="22"/>
          <w:lang w:val="en-GB"/>
        </w:rPr>
      </w:pPr>
      <w:r w:rsidRPr="00A133AD">
        <w:rPr>
          <w:rFonts w:ascii="Palatino Linotype" w:hAnsi="Palatino Linotype"/>
          <w:sz w:val="22"/>
          <w:szCs w:val="22"/>
          <w:lang w:val="en-GB"/>
        </w:rPr>
        <w:t xml:space="preserve">Use the </w:t>
      </w:r>
      <w:r w:rsidRPr="00A133AD">
        <w:rPr>
          <w:rFonts w:ascii="Palatino Linotype" w:hAnsi="Palatino Linotype"/>
          <w:b/>
          <w:bCs/>
          <w:sz w:val="22"/>
          <w:szCs w:val="22"/>
          <w:lang w:val="en-GB"/>
        </w:rPr>
        <w:t xml:space="preserve">Normal </w:t>
      </w:r>
      <w:r w:rsidRPr="00A133AD">
        <w:rPr>
          <w:rFonts w:ascii="Palatino Linotype" w:hAnsi="Palatino Linotype"/>
          <w:sz w:val="22"/>
          <w:szCs w:val="22"/>
          <w:lang w:val="en-GB"/>
        </w:rPr>
        <w:t xml:space="preserve">style for the paragraphs of the text with </w:t>
      </w:r>
      <w:r w:rsidRPr="00B1537E">
        <w:rPr>
          <w:rFonts w:ascii="Palatino Linotype" w:hAnsi="Palatino Linotype"/>
          <w:b/>
          <w:sz w:val="22"/>
          <w:szCs w:val="22"/>
          <w:lang w:val="en-GB"/>
        </w:rPr>
        <w:t>Palatino Linotype</w:t>
      </w:r>
      <w:r w:rsidRPr="00A133AD">
        <w:rPr>
          <w:rFonts w:ascii="Palatino Linotype" w:hAnsi="Palatino Linotype"/>
          <w:sz w:val="22"/>
          <w:szCs w:val="22"/>
          <w:lang w:val="en-GB"/>
        </w:rPr>
        <w:t xml:space="preserve">, </w:t>
      </w:r>
      <w:r>
        <w:rPr>
          <w:rFonts w:ascii="Palatino Linotype" w:hAnsi="Palatino Linotype"/>
          <w:sz w:val="22"/>
          <w:szCs w:val="22"/>
          <w:lang w:val="en-GB"/>
        </w:rPr>
        <w:t>11</w:t>
      </w:r>
      <w:r w:rsidRPr="00A133AD">
        <w:rPr>
          <w:rFonts w:ascii="Palatino Linotype" w:hAnsi="Palatino Linotype"/>
          <w:sz w:val="22"/>
          <w:szCs w:val="22"/>
          <w:lang w:val="en-GB"/>
        </w:rPr>
        <w:t xml:space="preserve">-point. All paragraphs should be single-spaced. The first paragraph of a section should have </w:t>
      </w:r>
      <w:r w:rsidRPr="00A133AD">
        <w:rPr>
          <w:rFonts w:ascii="Palatino Linotype" w:hAnsi="Palatino Linotype"/>
          <w:b/>
          <w:bCs/>
          <w:sz w:val="22"/>
          <w:szCs w:val="22"/>
          <w:lang w:val="en-GB"/>
        </w:rPr>
        <w:t>no</w:t>
      </w:r>
      <w:r w:rsidRPr="00A133AD">
        <w:rPr>
          <w:rFonts w:ascii="Palatino Linotype" w:hAnsi="Palatino Linotype"/>
          <w:sz w:val="22"/>
          <w:szCs w:val="22"/>
          <w:lang w:val="en-GB"/>
        </w:rPr>
        <w:t xml:space="preserve"> </w:t>
      </w:r>
      <w:r w:rsidRPr="00A133AD">
        <w:rPr>
          <w:rFonts w:ascii="Palatino Linotype" w:hAnsi="Palatino Linotype"/>
          <w:b/>
          <w:sz w:val="22"/>
          <w:szCs w:val="22"/>
          <w:lang w:val="en-GB"/>
        </w:rPr>
        <w:t>indentation</w:t>
      </w:r>
      <w:r w:rsidRPr="00A133AD">
        <w:rPr>
          <w:rFonts w:ascii="Palatino Linotype" w:hAnsi="Palatino Linotype"/>
          <w:sz w:val="22"/>
          <w:szCs w:val="22"/>
          <w:lang w:val="en-GB"/>
        </w:rPr>
        <w:t xml:space="preserve"> while the next ones should have an indentation of 0.4 cm. </w:t>
      </w:r>
      <w:r w:rsidRPr="00A133AD">
        <w:rPr>
          <w:rFonts w:ascii="Palatino Linotype" w:hAnsi="Palatino Linotype"/>
          <w:b/>
          <w:sz w:val="22"/>
          <w:szCs w:val="22"/>
          <w:lang w:val="en-GB"/>
        </w:rPr>
        <w:t>Do</w:t>
      </w:r>
      <w:r w:rsidRPr="00A133AD">
        <w:rPr>
          <w:rFonts w:ascii="Palatino Linotype" w:hAnsi="Palatino Linotype"/>
          <w:sz w:val="22"/>
          <w:szCs w:val="22"/>
          <w:lang w:val="en-GB"/>
        </w:rPr>
        <w:t xml:space="preserve"> </w:t>
      </w:r>
      <w:r w:rsidRPr="00A133AD">
        <w:rPr>
          <w:rFonts w:ascii="Palatino Linotype" w:hAnsi="Palatino Linotype"/>
          <w:b/>
          <w:bCs/>
          <w:sz w:val="22"/>
          <w:szCs w:val="22"/>
          <w:lang w:val="en-GB"/>
        </w:rPr>
        <w:t>not</w:t>
      </w:r>
      <w:r w:rsidRPr="00A133AD">
        <w:rPr>
          <w:rFonts w:ascii="Palatino Linotype" w:hAnsi="Palatino Linotype"/>
          <w:sz w:val="22"/>
          <w:szCs w:val="22"/>
          <w:lang w:val="en-GB"/>
        </w:rPr>
        <w:t xml:space="preserve"> leave space or blank lines between paragraphs.</w:t>
      </w:r>
    </w:p>
    <w:p w14:paraId="07EB45E6"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Other types of text paragraphs</w:t>
      </w:r>
    </w:p>
    <w:p w14:paraId="67E541CC" w14:textId="77777777" w:rsidR="00FF5F92" w:rsidRPr="00A133AD" w:rsidRDefault="00FF5F92" w:rsidP="00FF5F92">
      <w:pPr>
        <w:numPr>
          <w:ilvl w:val="0"/>
          <w:numId w:val="5"/>
        </w:numPr>
        <w:tabs>
          <w:tab w:val="clear" w:pos="720"/>
        </w:tabs>
        <w:ind w:left="578" w:hanging="238"/>
        <w:rPr>
          <w:rFonts w:ascii="Palatino Linotype" w:hAnsi="Palatino Linotype"/>
          <w:sz w:val="22"/>
          <w:szCs w:val="22"/>
          <w:lang w:val="en-GB"/>
        </w:rPr>
      </w:pPr>
      <w:r w:rsidRPr="00C85AEC">
        <w:rPr>
          <w:rFonts w:ascii="Palatino Linotype" w:hAnsi="Palatino Linotype"/>
          <w:b/>
          <w:bCs/>
          <w:sz w:val="22"/>
          <w:szCs w:val="22"/>
          <w:lang w:val="en-GB"/>
        </w:rPr>
        <w:t xml:space="preserve">Lists: </w:t>
      </w:r>
      <w:r w:rsidRPr="00A133AD">
        <w:rPr>
          <w:rFonts w:ascii="Palatino Linotype" w:hAnsi="Palatino Linotype"/>
          <w:sz w:val="22"/>
          <w:szCs w:val="22"/>
          <w:lang w:val="en-GB"/>
        </w:rPr>
        <w:t>Use Word’s automatic bullet or number formats for lists.</w:t>
      </w:r>
    </w:p>
    <w:p w14:paraId="611A269E" w14:textId="77777777" w:rsidR="00FF5F92" w:rsidRPr="00A133AD" w:rsidRDefault="00FF5F92" w:rsidP="00FF5F92">
      <w:pPr>
        <w:numPr>
          <w:ilvl w:val="0"/>
          <w:numId w:val="5"/>
        </w:numPr>
        <w:tabs>
          <w:tab w:val="clear" w:pos="720"/>
        </w:tabs>
        <w:ind w:left="578" w:hanging="238"/>
        <w:rPr>
          <w:rFonts w:ascii="Palatino Linotype" w:hAnsi="Palatino Linotype"/>
          <w:sz w:val="22"/>
          <w:szCs w:val="22"/>
          <w:lang w:val="en-GB"/>
        </w:rPr>
      </w:pPr>
      <w:r w:rsidRPr="00C85AEC">
        <w:rPr>
          <w:rFonts w:ascii="Palatino Linotype" w:hAnsi="Palatino Linotype"/>
          <w:b/>
          <w:bCs/>
          <w:sz w:val="22"/>
          <w:szCs w:val="22"/>
          <w:lang w:val="en-GB"/>
        </w:rPr>
        <w:t>References:</w:t>
      </w:r>
      <w:r w:rsidRPr="00A133AD">
        <w:rPr>
          <w:rFonts w:ascii="Palatino Linotype" w:hAnsi="Palatino Linotype"/>
          <w:bCs/>
          <w:sz w:val="22"/>
          <w:szCs w:val="22"/>
          <w:lang w:val="en-GB"/>
        </w:rPr>
        <w:t xml:space="preserve"> </w:t>
      </w:r>
      <w:r>
        <w:rPr>
          <w:rFonts w:ascii="Palatino Linotype" w:hAnsi="Palatino Linotype"/>
          <w:sz w:val="22"/>
          <w:szCs w:val="22"/>
          <w:lang w:val="en-GB"/>
        </w:rPr>
        <w:t>Use a 9</w:t>
      </w:r>
      <w:r w:rsidRPr="00A133AD">
        <w:rPr>
          <w:rFonts w:ascii="Palatino Linotype" w:hAnsi="Palatino Linotype"/>
          <w:sz w:val="22"/>
          <w:szCs w:val="22"/>
          <w:lang w:val="en-GB"/>
        </w:rPr>
        <w:t xml:space="preserve"> point font.</w:t>
      </w:r>
    </w:p>
    <w:p w14:paraId="434870BC" w14:textId="77777777" w:rsidR="00FF5F92" w:rsidRPr="00A133AD" w:rsidRDefault="00FF5F92" w:rsidP="00FF5F92">
      <w:pPr>
        <w:pStyle w:val="heading10"/>
        <w:tabs>
          <w:tab w:val="clear" w:pos="454"/>
        </w:tabs>
        <w:spacing w:before="480" w:after="240"/>
        <w:rPr>
          <w:rFonts w:ascii="Trebuchet MS" w:hAnsi="Trebuchet MS"/>
        </w:rPr>
      </w:pPr>
      <w:r w:rsidRPr="00A133AD">
        <w:rPr>
          <w:rFonts w:ascii="Trebuchet MS" w:hAnsi="Trebuchet MS"/>
        </w:rPr>
        <w:t>Figures and Tables</w:t>
      </w:r>
    </w:p>
    <w:p w14:paraId="4D19C75E" w14:textId="77777777" w:rsidR="00FF5F92" w:rsidRPr="00A133AD" w:rsidRDefault="00FF5F92" w:rsidP="00FF5F92">
      <w:pPr>
        <w:ind w:firstLine="0"/>
        <w:rPr>
          <w:rFonts w:ascii="Palatino Linotype" w:hAnsi="Palatino Linotype"/>
          <w:sz w:val="22"/>
          <w:szCs w:val="22"/>
          <w:lang w:val="en-GB"/>
        </w:rPr>
      </w:pPr>
      <w:r w:rsidRPr="00A133AD">
        <w:rPr>
          <w:rFonts w:ascii="Palatino Linotype" w:hAnsi="Palatino Linotype"/>
          <w:sz w:val="22"/>
          <w:szCs w:val="22"/>
          <w:lang w:val="en-GB"/>
        </w:rPr>
        <w:t>A table is data presented in tabular format with rows and columns. A figure is any other pictorial representation of data such as graphs or drawings. Each figure or table must be numbered and have a brief caption that describes it. Every figure or table must be referenced in the body of the paper. Tables and figures should be inserted directly into the body of the text (use centre alignment).</w:t>
      </w:r>
    </w:p>
    <w:p w14:paraId="710250A4"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Referring</w:t>
      </w:r>
    </w:p>
    <w:p w14:paraId="00DC8836" w14:textId="77777777" w:rsidR="00FF5F92" w:rsidRPr="00A133AD" w:rsidRDefault="00FF5F92" w:rsidP="00FF5F92">
      <w:pPr>
        <w:ind w:firstLine="0"/>
        <w:rPr>
          <w:rFonts w:ascii="Palatino Linotype" w:hAnsi="Palatino Linotype"/>
          <w:sz w:val="22"/>
          <w:szCs w:val="22"/>
          <w:lang w:val="en-GB"/>
        </w:rPr>
      </w:pPr>
      <w:r w:rsidRPr="00A133AD">
        <w:rPr>
          <w:rFonts w:ascii="Palatino Linotype" w:hAnsi="Palatino Linotype"/>
          <w:sz w:val="22"/>
          <w:szCs w:val="22"/>
          <w:lang w:val="en-GB"/>
        </w:rPr>
        <w:t xml:space="preserve">Accepted papers usually need a final editing before publication. It is important that all figures and tables can be easily resized and moved. Do not use expressions like “above” or “following” when referring to them; just give the table or figure number. Do not use automatic numbering of tables and figures as these can become corrupted when figures have to be rearranged. </w:t>
      </w:r>
    </w:p>
    <w:p w14:paraId="276230FF"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Examples</w:t>
      </w:r>
    </w:p>
    <w:p w14:paraId="7CFE7502" w14:textId="77777777" w:rsidR="00FF5F92" w:rsidRPr="00A133AD" w:rsidRDefault="00FF5F92" w:rsidP="00FF5F92">
      <w:pPr>
        <w:ind w:firstLine="0"/>
        <w:rPr>
          <w:rFonts w:ascii="Palatino Linotype" w:hAnsi="Palatino Linotype"/>
          <w:sz w:val="22"/>
          <w:szCs w:val="22"/>
          <w:lang w:val="en-GB"/>
        </w:rPr>
      </w:pPr>
      <w:r w:rsidRPr="00A133AD">
        <w:rPr>
          <w:rFonts w:ascii="Palatino Linotype" w:hAnsi="Palatino Linotype"/>
          <w:sz w:val="22"/>
          <w:szCs w:val="22"/>
          <w:lang w:val="en-GB"/>
        </w:rPr>
        <w:t xml:space="preserve">Table 1 is an example of a table. The table caption is placed above the table. The font for this style is </w:t>
      </w:r>
      <w:r w:rsidRPr="00B1537E">
        <w:rPr>
          <w:rFonts w:ascii="Palatino Linotype" w:hAnsi="Palatino Linotype"/>
          <w:b/>
          <w:sz w:val="22"/>
          <w:szCs w:val="22"/>
          <w:lang w:val="en-GB"/>
        </w:rPr>
        <w:t>Palatino Linotype</w:t>
      </w:r>
      <w:r>
        <w:rPr>
          <w:rFonts w:ascii="Palatino Linotype" w:hAnsi="Palatino Linotype"/>
          <w:sz w:val="22"/>
          <w:szCs w:val="22"/>
          <w:lang w:val="en-GB"/>
        </w:rPr>
        <w:t>, 10</w:t>
      </w:r>
      <w:r w:rsidRPr="00A133AD">
        <w:rPr>
          <w:rFonts w:ascii="Palatino Linotype" w:hAnsi="Palatino Linotype"/>
          <w:sz w:val="22"/>
          <w:szCs w:val="22"/>
          <w:lang w:val="en-GB"/>
        </w:rPr>
        <w:t>-point, Bold. The space before the table caption is 12-point and the space after is 6-point. The horizontal lines of the table should have the style of this example. The line width should be 1-point. Do no</w:t>
      </w:r>
      <w:r>
        <w:rPr>
          <w:rFonts w:ascii="Palatino Linotype" w:hAnsi="Palatino Linotype"/>
          <w:sz w:val="22"/>
          <w:szCs w:val="22"/>
          <w:lang w:val="en-GB"/>
        </w:rPr>
        <w:t xml:space="preserve">t use </w:t>
      </w:r>
      <w:r w:rsidRPr="00A133AD">
        <w:rPr>
          <w:rFonts w:ascii="Palatino Linotype" w:hAnsi="Palatino Linotype"/>
          <w:sz w:val="22"/>
          <w:szCs w:val="22"/>
          <w:lang w:val="en-GB"/>
        </w:rPr>
        <w:t>vertical lines.</w:t>
      </w:r>
    </w:p>
    <w:p w14:paraId="48DBD948" w14:textId="77777777" w:rsidR="00FF5F92" w:rsidRPr="00A133AD" w:rsidRDefault="00FF5F92" w:rsidP="00FF5F92">
      <w:pPr>
        <w:spacing w:before="240" w:after="120"/>
        <w:jc w:val="center"/>
        <w:rPr>
          <w:rFonts w:ascii="Palatino Linotype" w:hAnsi="Palatino Linotype"/>
          <w:b/>
          <w:bCs/>
          <w:lang w:val="en-GB"/>
        </w:rPr>
      </w:pPr>
      <w:r w:rsidRPr="00A133AD">
        <w:rPr>
          <w:rFonts w:ascii="Palatino Linotype" w:hAnsi="Palatino Linotype"/>
          <w:b/>
          <w:bCs/>
          <w:lang w:val="en-GB"/>
        </w:rPr>
        <w:lastRenderedPageBreak/>
        <w:t>Table 1. An example of a table</w:t>
      </w:r>
    </w:p>
    <w:tbl>
      <w:tblPr>
        <w:tblW w:w="5896" w:type="dxa"/>
        <w:jc w:val="center"/>
        <w:tblInd w:w="627" w:type="dxa"/>
        <w:tblLayout w:type="fixed"/>
        <w:tblCellMar>
          <w:left w:w="0" w:type="dxa"/>
          <w:right w:w="0" w:type="dxa"/>
        </w:tblCellMar>
        <w:tblLook w:val="0000" w:firstRow="0" w:lastRow="0" w:firstColumn="0" w:lastColumn="0" w:noHBand="0" w:noVBand="0"/>
      </w:tblPr>
      <w:tblGrid>
        <w:gridCol w:w="2628"/>
        <w:gridCol w:w="1440"/>
        <w:gridCol w:w="1828"/>
      </w:tblGrid>
      <w:tr w:rsidR="00FF5F92" w:rsidRPr="00A133AD" w14:paraId="41841CB6" w14:textId="77777777">
        <w:trPr>
          <w:trHeight w:val="255"/>
          <w:jc w:val="center"/>
        </w:trPr>
        <w:tc>
          <w:tcPr>
            <w:tcW w:w="2628" w:type="dxa"/>
            <w:tcBorders>
              <w:top w:val="single" w:sz="8" w:space="0" w:color="auto"/>
              <w:bottom w:val="single" w:sz="8" w:space="0" w:color="auto"/>
            </w:tcBorders>
            <w:noWrap/>
            <w:tcMar>
              <w:top w:w="15" w:type="dxa"/>
              <w:left w:w="15" w:type="dxa"/>
              <w:bottom w:w="0" w:type="dxa"/>
              <w:right w:w="15" w:type="dxa"/>
            </w:tcMar>
            <w:vAlign w:val="center"/>
          </w:tcPr>
          <w:p w14:paraId="352B71A7" w14:textId="77777777" w:rsidR="00FF5F92" w:rsidRPr="00A133AD" w:rsidRDefault="00FF5F92" w:rsidP="00FF5F92">
            <w:pPr>
              <w:rPr>
                <w:rFonts w:ascii="Palatino Linotype" w:eastAsia="Arial Unicode MS" w:hAnsi="Palatino Linotype"/>
                <w:b/>
                <w:bCs/>
                <w:lang w:val="en-GB"/>
              </w:rPr>
            </w:pPr>
            <w:r w:rsidRPr="00A133AD">
              <w:rPr>
                <w:rFonts w:ascii="Palatino Linotype" w:hAnsi="Palatino Linotype"/>
                <w:b/>
                <w:bCs/>
                <w:lang w:val="en-GB"/>
              </w:rPr>
              <w:t>Teacher affiliation</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5EB3ECFB" w14:textId="77777777" w:rsidR="00FF5F92" w:rsidRPr="00A133AD" w:rsidRDefault="00FF5F92" w:rsidP="00FF5F92">
            <w:pPr>
              <w:jc w:val="center"/>
              <w:rPr>
                <w:rFonts w:ascii="Palatino Linotype" w:eastAsia="Arial Unicode MS" w:hAnsi="Palatino Linotype"/>
                <w:b/>
                <w:bCs/>
                <w:lang w:val="en-GB"/>
              </w:rPr>
            </w:pPr>
            <w:r w:rsidRPr="00A133AD">
              <w:rPr>
                <w:rFonts w:ascii="Palatino Linotype" w:hAnsi="Palatino Linotype"/>
                <w:b/>
                <w:bCs/>
                <w:snapToGrid w:val="0"/>
                <w:lang w:val="en-GB"/>
              </w:rPr>
              <w:t>Frequency</w:t>
            </w:r>
          </w:p>
        </w:tc>
        <w:tc>
          <w:tcPr>
            <w:tcW w:w="1828" w:type="dxa"/>
            <w:tcBorders>
              <w:top w:val="single" w:sz="8" w:space="0" w:color="auto"/>
              <w:bottom w:val="single" w:sz="8" w:space="0" w:color="auto"/>
            </w:tcBorders>
            <w:noWrap/>
            <w:tcMar>
              <w:top w:w="15" w:type="dxa"/>
              <w:left w:w="15" w:type="dxa"/>
              <w:bottom w:w="0" w:type="dxa"/>
              <w:right w:w="15" w:type="dxa"/>
            </w:tcMar>
            <w:vAlign w:val="center"/>
          </w:tcPr>
          <w:p w14:paraId="379746CE" w14:textId="77777777" w:rsidR="00FF5F92" w:rsidRPr="00A133AD" w:rsidRDefault="00FF5F92" w:rsidP="00FF5F92">
            <w:pPr>
              <w:jc w:val="center"/>
              <w:rPr>
                <w:rFonts w:ascii="Palatino Linotype" w:eastAsia="Arial Unicode MS" w:hAnsi="Palatino Linotype"/>
                <w:b/>
                <w:bCs/>
                <w:lang w:val="en-GB"/>
              </w:rPr>
            </w:pPr>
            <w:r w:rsidRPr="00A133AD">
              <w:rPr>
                <w:rFonts w:ascii="Palatino Linotype" w:hAnsi="Palatino Linotype"/>
                <w:b/>
                <w:bCs/>
                <w:snapToGrid w:val="0"/>
                <w:lang w:val="en-GB"/>
              </w:rPr>
              <w:t>Percentage %</w:t>
            </w:r>
          </w:p>
        </w:tc>
      </w:tr>
      <w:tr w:rsidR="00FF5F92" w:rsidRPr="00A133AD" w14:paraId="3B5798DC" w14:textId="77777777">
        <w:trPr>
          <w:trHeight w:val="255"/>
          <w:jc w:val="center"/>
        </w:trPr>
        <w:tc>
          <w:tcPr>
            <w:tcW w:w="2628" w:type="dxa"/>
            <w:tcBorders>
              <w:top w:val="single" w:sz="8" w:space="0" w:color="auto"/>
              <w:bottom w:val="nil"/>
            </w:tcBorders>
            <w:noWrap/>
            <w:tcMar>
              <w:top w:w="15" w:type="dxa"/>
              <w:left w:w="15" w:type="dxa"/>
              <w:bottom w:w="0" w:type="dxa"/>
              <w:right w:w="15" w:type="dxa"/>
            </w:tcMar>
            <w:vAlign w:val="center"/>
          </w:tcPr>
          <w:p w14:paraId="044E3DB9" w14:textId="77777777" w:rsidR="00FF5F92" w:rsidRPr="00A133AD" w:rsidRDefault="00FF5F92" w:rsidP="00FF5F92">
            <w:pPr>
              <w:rPr>
                <w:rFonts w:ascii="Palatino Linotype" w:eastAsia="Arial Unicode MS" w:hAnsi="Palatino Linotype"/>
                <w:lang w:val="en-GB"/>
              </w:rPr>
            </w:pPr>
            <w:bookmarkStart w:id="1" w:name="_Hlk147230206"/>
            <w:r w:rsidRPr="00A133AD">
              <w:rPr>
                <w:rFonts w:ascii="Palatino Linotype" w:hAnsi="Palatino Linotype"/>
                <w:lang w:val="en-GB"/>
              </w:rPr>
              <w:t xml:space="preserve">Preschool </w:t>
            </w:r>
          </w:p>
        </w:tc>
        <w:tc>
          <w:tcPr>
            <w:tcW w:w="1440" w:type="dxa"/>
            <w:tcBorders>
              <w:top w:val="single" w:sz="8" w:space="0" w:color="auto"/>
              <w:bottom w:val="nil"/>
            </w:tcBorders>
            <w:noWrap/>
            <w:tcMar>
              <w:top w:w="15" w:type="dxa"/>
              <w:left w:w="15" w:type="dxa"/>
              <w:bottom w:w="0" w:type="dxa"/>
              <w:right w:w="15" w:type="dxa"/>
            </w:tcMar>
            <w:vAlign w:val="center"/>
          </w:tcPr>
          <w:p w14:paraId="48A2A03F" w14:textId="77777777" w:rsidR="00FF5F92" w:rsidRPr="00A133AD" w:rsidRDefault="00FF5F92" w:rsidP="00FF5F92">
            <w:pPr>
              <w:jc w:val="center"/>
              <w:rPr>
                <w:rFonts w:ascii="Palatino Linotype" w:eastAsia="Arial Unicode MS" w:hAnsi="Palatino Linotype"/>
                <w:lang w:val="en-GB"/>
              </w:rPr>
            </w:pPr>
            <w:r w:rsidRPr="00A133AD">
              <w:rPr>
                <w:rFonts w:ascii="Palatino Linotype" w:hAnsi="Palatino Linotype"/>
                <w:lang w:val="en-GB"/>
              </w:rPr>
              <w:t>79</w:t>
            </w:r>
          </w:p>
        </w:tc>
        <w:tc>
          <w:tcPr>
            <w:tcW w:w="1828" w:type="dxa"/>
            <w:tcBorders>
              <w:top w:val="single" w:sz="8" w:space="0" w:color="auto"/>
              <w:bottom w:val="nil"/>
            </w:tcBorders>
            <w:noWrap/>
            <w:tcMar>
              <w:top w:w="15" w:type="dxa"/>
              <w:left w:w="15" w:type="dxa"/>
              <w:bottom w:w="0" w:type="dxa"/>
              <w:right w:w="15" w:type="dxa"/>
            </w:tcMar>
            <w:vAlign w:val="center"/>
          </w:tcPr>
          <w:p w14:paraId="21EA7A03" w14:textId="77777777" w:rsidR="00FF5F92" w:rsidRPr="00A133AD" w:rsidRDefault="00FF5F92" w:rsidP="00FF5F92">
            <w:pPr>
              <w:jc w:val="center"/>
              <w:rPr>
                <w:rFonts w:ascii="Palatino Linotype" w:eastAsia="Arial Unicode MS" w:hAnsi="Palatino Linotype"/>
                <w:lang w:val="en-GB"/>
              </w:rPr>
            </w:pPr>
            <w:r w:rsidRPr="00A133AD">
              <w:rPr>
                <w:rFonts w:ascii="Palatino Linotype" w:hAnsi="Palatino Linotype"/>
                <w:lang w:val="en-GB"/>
              </w:rPr>
              <w:t>6.8</w:t>
            </w:r>
          </w:p>
        </w:tc>
      </w:tr>
      <w:tr w:rsidR="00FF5F92" w:rsidRPr="00A133AD" w14:paraId="5FAAAC30" w14:textId="77777777">
        <w:trPr>
          <w:trHeight w:val="255"/>
          <w:jc w:val="center"/>
        </w:trPr>
        <w:tc>
          <w:tcPr>
            <w:tcW w:w="2628" w:type="dxa"/>
            <w:tcBorders>
              <w:top w:val="nil"/>
              <w:bottom w:val="nil"/>
            </w:tcBorders>
            <w:noWrap/>
            <w:tcMar>
              <w:top w:w="15" w:type="dxa"/>
              <w:left w:w="15" w:type="dxa"/>
              <w:bottom w:w="0" w:type="dxa"/>
              <w:right w:w="15" w:type="dxa"/>
            </w:tcMar>
            <w:vAlign w:val="center"/>
          </w:tcPr>
          <w:p w14:paraId="2A900C9C" w14:textId="77777777" w:rsidR="00FF5F92" w:rsidRPr="00A133AD" w:rsidRDefault="00FF5F92" w:rsidP="00FF5F92">
            <w:pPr>
              <w:rPr>
                <w:rFonts w:ascii="Palatino Linotype" w:eastAsia="Arial Unicode MS" w:hAnsi="Palatino Linotype"/>
                <w:lang w:val="en-GB"/>
              </w:rPr>
            </w:pPr>
            <w:r w:rsidRPr="00A133AD">
              <w:rPr>
                <w:rFonts w:ascii="Palatino Linotype" w:hAnsi="Palatino Linotype"/>
                <w:lang w:val="en-GB"/>
              </w:rPr>
              <w:t>Primary</w:t>
            </w:r>
          </w:p>
        </w:tc>
        <w:tc>
          <w:tcPr>
            <w:tcW w:w="1440" w:type="dxa"/>
            <w:tcBorders>
              <w:top w:val="nil"/>
              <w:bottom w:val="nil"/>
            </w:tcBorders>
            <w:noWrap/>
            <w:tcMar>
              <w:top w:w="15" w:type="dxa"/>
              <w:left w:w="15" w:type="dxa"/>
              <w:bottom w:w="0" w:type="dxa"/>
              <w:right w:w="15" w:type="dxa"/>
            </w:tcMar>
            <w:vAlign w:val="center"/>
          </w:tcPr>
          <w:p w14:paraId="73408A98" w14:textId="77777777" w:rsidR="00FF5F92" w:rsidRPr="00A133AD" w:rsidRDefault="00FF5F92" w:rsidP="00FF5F92">
            <w:pPr>
              <w:jc w:val="center"/>
              <w:rPr>
                <w:rFonts w:ascii="Palatino Linotype" w:eastAsia="Arial Unicode MS" w:hAnsi="Palatino Linotype"/>
                <w:lang w:val="en-GB"/>
              </w:rPr>
            </w:pPr>
            <w:r w:rsidRPr="00A133AD">
              <w:rPr>
                <w:rFonts w:ascii="Palatino Linotype" w:hAnsi="Palatino Linotype"/>
                <w:lang w:val="en-GB"/>
              </w:rPr>
              <w:t>391</w:t>
            </w:r>
          </w:p>
        </w:tc>
        <w:tc>
          <w:tcPr>
            <w:tcW w:w="1828" w:type="dxa"/>
            <w:tcBorders>
              <w:top w:val="nil"/>
              <w:bottom w:val="nil"/>
            </w:tcBorders>
            <w:noWrap/>
            <w:tcMar>
              <w:top w:w="15" w:type="dxa"/>
              <w:left w:w="15" w:type="dxa"/>
              <w:bottom w:w="0" w:type="dxa"/>
              <w:right w:w="15" w:type="dxa"/>
            </w:tcMar>
            <w:vAlign w:val="center"/>
          </w:tcPr>
          <w:p w14:paraId="0E11E5D4" w14:textId="77777777" w:rsidR="00FF5F92" w:rsidRPr="00A133AD" w:rsidRDefault="00FF5F92" w:rsidP="00FF5F92">
            <w:pPr>
              <w:jc w:val="center"/>
              <w:rPr>
                <w:rFonts w:ascii="Palatino Linotype" w:eastAsia="Arial Unicode MS" w:hAnsi="Palatino Linotype"/>
                <w:lang w:val="en-GB"/>
              </w:rPr>
            </w:pPr>
            <w:r w:rsidRPr="00A133AD">
              <w:rPr>
                <w:rFonts w:ascii="Palatino Linotype" w:hAnsi="Palatino Linotype"/>
                <w:lang w:val="en-GB"/>
              </w:rPr>
              <w:t>33.6</w:t>
            </w:r>
          </w:p>
        </w:tc>
      </w:tr>
      <w:tr w:rsidR="00FF5F92" w:rsidRPr="00A133AD" w14:paraId="1238A9DA" w14:textId="77777777">
        <w:trPr>
          <w:trHeight w:val="255"/>
          <w:jc w:val="center"/>
        </w:trPr>
        <w:tc>
          <w:tcPr>
            <w:tcW w:w="2628" w:type="dxa"/>
            <w:tcBorders>
              <w:top w:val="nil"/>
              <w:bottom w:val="nil"/>
            </w:tcBorders>
            <w:noWrap/>
            <w:tcMar>
              <w:top w:w="15" w:type="dxa"/>
              <w:left w:w="15" w:type="dxa"/>
              <w:bottom w:w="0" w:type="dxa"/>
              <w:right w:w="15" w:type="dxa"/>
            </w:tcMar>
            <w:vAlign w:val="center"/>
          </w:tcPr>
          <w:p w14:paraId="319C93CA" w14:textId="77777777" w:rsidR="00FF5F92" w:rsidRPr="00A133AD" w:rsidRDefault="00FF5F92" w:rsidP="00FF5F92">
            <w:pPr>
              <w:rPr>
                <w:rFonts w:ascii="Palatino Linotype" w:eastAsia="Arial Unicode MS" w:hAnsi="Palatino Linotype"/>
                <w:lang w:val="en-GB"/>
              </w:rPr>
            </w:pPr>
            <w:r w:rsidRPr="00A133AD">
              <w:rPr>
                <w:rFonts w:ascii="Palatino Linotype" w:hAnsi="Palatino Linotype"/>
                <w:lang w:val="en-GB"/>
              </w:rPr>
              <w:t>Lower secondary</w:t>
            </w:r>
          </w:p>
        </w:tc>
        <w:tc>
          <w:tcPr>
            <w:tcW w:w="1440" w:type="dxa"/>
            <w:tcBorders>
              <w:top w:val="nil"/>
              <w:bottom w:val="nil"/>
            </w:tcBorders>
            <w:noWrap/>
            <w:tcMar>
              <w:top w:w="15" w:type="dxa"/>
              <w:left w:w="15" w:type="dxa"/>
              <w:bottom w:w="0" w:type="dxa"/>
              <w:right w:w="15" w:type="dxa"/>
            </w:tcMar>
            <w:vAlign w:val="center"/>
          </w:tcPr>
          <w:p w14:paraId="5EDE8ADE" w14:textId="77777777" w:rsidR="00FF5F92" w:rsidRPr="00A133AD" w:rsidRDefault="00FF5F92" w:rsidP="00FF5F92">
            <w:pPr>
              <w:jc w:val="center"/>
              <w:rPr>
                <w:rFonts w:ascii="Palatino Linotype" w:eastAsia="Arial Unicode MS" w:hAnsi="Palatino Linotype"/>
                <w:lang w:val="en-GB"/>
              </w:rPr>
            </w:pPr>
            <w:r w:rsidRPr="00A133AD">
              <w:rPr>
                <w:rFonts w:ascii="Palatino Linotype" w:hAnsi="Palatino Linotype"/>
                <w:lang w:val="en-GB"/>
              </w:rPr>
              <w:t>35</w:t>
            </w:r>
          </w:p>
        </w:tc>
        <w:tc>
          <w:tcPr>
            <w:tcW w:w="1828" w:type="dxa"/>
            <w:tcBorders>
              <w:top w:val="nil"/>
              <w:bottom w:val="nil"/>
            </w:tcBorders>
            <w:noWrap/>
            <w:tcMar>
              <w:top w:w="15" w:type="dxa"/>
              <w:left w:w="15" w:type="dxa"/>
              <w:bottom w:w="0" w:type="dxa"/>
              <w:right w:w="15" w:type="dxa"/>
            </w:tcMar>
            <w:vAlign w:val="center"/>
          </w:tcPr>
          <w:p w14:paraId="1A82425D" w14:textId="77777777" w:rsidR="00FF5F92" w:rsidRPr="00A133AD" w:rsidRDefault="00FF5F92" w:rsidP="00FF5F92">
            <w:pPr>
              <w:jc w:val="center"/>
              <w:rPr>
                <w:rFonts w:ascii="Palatino Linotype" w:eastAsia="Arial Unicode MS" w:hAnsi="Palatino Linotype"/>
                <w:lang w:val="en-GB"/>
              </w:rPr>
            </w:pPr>
            <w:r w:rsidRPr="00A133AD">
              <w:rPr>
                <w:rFonts w:ascii="Palatino Linotype" w:hAnsi="Palatino Linotype"/>
                <w:lang w:val="en-GB"/>
              </w:rPr>
              <w:t>3.0</w:t>
            </w:r>
          </w:p>
        </w:tc>
      </w:tr>
      <w:tr w:rsidR="00FF5F92" w:rsidRPr="00A133AD" w14:paraId="333FFD64" w14:textId="77777777">
        <w:trPr>
          <w:trHeight w:val="255"/>
          <w:jc w:val="center"/>
        </w:trPr>
        <w:tc>
          <w:tcPr>
            <w:tcW w:w="2628" w:type="dxa"/>
            <w:tcBorders>
              <w:top w:val="nil"/>
              <w:bottom w:val="single" w:sz="8" w:space="0" w:color="auto"/>
            </w:tcBorders>
            <w:noWrap/>
            <w:tcMar>
              <w:top w:w="15" w:type="dxa"/>
              <w:left w:w="15" w:type="dxa"/>
              <w:bottom w:w="0" w:type="dxa"/>
              <w:right w:w="15" w:type="dxa"/>
            </w:tcMar>
            <w:vAlign w:val="center"/>
          </w:tcPr>
          <w:p w14:paraId="22D8CF49" w14:textId="77777777" w:rsidR="00FF5F92" w:rsidRPr="00A133AD" w:rsidRDefault="00FF5F92" w:rsidP="00FF5F92">
            <w:pPr>
              <w:rPr>
                <w:rFonts w:ascii="Palatino Linotype" w:hAnsi="Palatino Linotype"/>
                <w:lang w:val="en-GB"/>
              </w:rPr>
            </w:pPr>
            <w:r w:rsidRPr="00A133AD">
              <w:rPr>
                <w:rFonts w:ascii="Palatino Linotype" w:hAnsi="Palatino Linotype"/>
                <w:lang w:val="en-GB"/>
              </w:rPr>
              <w:t>Upper secondary</w:t>
            </w:r>
          </w:p>
        </w:tc>
        <w:tc>
          <w:tcPr>
            <w:tcW w:w="1440" w:type="dxa"/>
            <w:tcBorders>
              <w:top w:val="nil"/>
              <w:bottom w:val="single" w:sz="8" w:space="0" w:color="auto"/>
            </w:tcBorders>
            <w:noWrap/>
            <w:tcMar>
              <w:top w:w="15" w:type="dxa"/>
              <w:left w:w="15" w:type="dxa"/>
              <w:bottom w:w="0" w:type="dxa"/>
              <w:right w:w="15" w:type="dxa"/>
            </w:tcMar>
            <w:vAlign w:val="center"/>
          </w:tcPr>
          <w:p w14:paraId="7294FB1C" w14:textId="77777777" w:rsidR="00FF5F92" w:rsidRPr="00A133AD" w:rsidRDefault="00FF5F92" w:rsidP="00FF5F92">
            <w:pPr>
              <w:jc w:val="center"/>
              <w:rPr>
                <w:rFonts w:ascii="Palatino Linotype" w:eastAsia="Arial Unicode MS" w:hAnsi="Palatino Linotype"/>
                <w:lang w:val="en-GB"/>
              </w:rPr>
            </w:pPr>
            <w:r w:rsidRPr="00A133AD">
              <w:rPr>
                <w:rFonts w:ascii="Palatino Linotype" w:hAnsi="Palatino Linotype"/>
                <w:lang w:val="en-GB"/>
              </w:rPr>
              <w:t>216</w:t>
            </w:r>
          </w:p>
        </w:tc>
        <w:tc>
          <w:tcPr>
            <w:tcW w:w="1828" w:type="dxa"/>
            <w:tcBorders>
              <w:top w:val="nil"/>
              <w:bottom w:val="single" w:sz="8" w:space="0" w:color="auto"/>
            </w:tcBorders>
            <w:noWrap/>
            <w:tcMar>
              <w:top w:w="15" w:type="dxa"/>
              <w:left w:w="15" w:type="dxa"/>
              <w:bottom w:w="0" w:type="dxa"/>
              <w:right w:w="15" w:type="dxa"/>
            </w:tcMar>
            <w:vAlign w:val="center"/>
          </w:tcPr>
          <w:p w14:paraId="587247F9" w14:textId="77777777" w:rsidR="00FF5F92" w:rsidRPr="00A133AD" w:rsidRDefault="00FF5F92" w:rsidP="00FF5F92">
            <w:pPr>
              <w:jc w:val="center"/>
              <w:rPr>
                <w:rFonts w:ascii="Palatino Linotype" w:eastAsia="Arial Unicode MS" w:hAnsi="Palatino Linotype"/>
                <w:lang w:val="en-GB"/>
              </w:rPr>
            </w:pPr>
            <w:r w:rsidRPr="00A133AD">
              <w:rPr>
                <w:rFonts w:ascii="Palatino Linotype" w:hAnsi="Palatino Linotype"/>
                <w:lang w:val="en-GB"/>
              </w:rPr>
              <w:t>18.5</w:t>
            </w:r>
          </w:p>
        </w:tc>
      </w:tr>
      <w:bookmarkEnd w:id="1"/>
      <w:tr w:rsidR="00FF5F92" w:rsidRPr="00A133AD" w14:paraId="6E980198" w14:textId="77777777">
        <w:trPr>
          <w:trHeight w:val="270"/>
          <w:jc w:val="center"/>
        </w:trPr>
        <w:tc>
          <w:tcPr>
            <w:tcW w:w="2628" w:type="dxa"/>
            <w:tcBorders>
              <w:top w:val="single" w:sz="8" w:space="0" w:color="auto"/>
              <w:bottom w:val="single" w:sz="8" w:space="0" w:color="auto"/>
            </w:tcBorders>
            <w:noWrap/>
            <w:tcMar>
              <w:top w:w="15" w:type="dxa"/>
              <w:left w:w="15" w:type="dxa"/>
              <w:bottom w:w="0" w:type="dxa"/>
              <w:right w:w="15" w:type="dxa"/>
            </w:tcMar>
            <w:vAlign w:val="center"/>
          </w:tcPr>
          <w:p w14:paraId="38E8A851" w14:textId="77777777" w:rsidR="00FF5F92" w:rsidRPr="00A133AD" w:rsidRDefault="00FF5F92" w:rsidP="00FF5F92">
            <w:pPr>
              <w:rPr>
                <w:rFonts w:ascii="Palatino Linotype" w:eastAsia="Arial Unicode MS" w:hAnsi="Palatino Linotype"/>
                <w:bCs/>
                <w:lang w:val="en-GB"/>
              </w:rPr>
            </w:pPr>
            <w:r w:rsidRPr="00A133AD">
              <w:rPr>
                <w:rFonts w:ascii="Palatino Linotype" w:hAnsi="Palatino Linotype"/>
                <w:bCs/>
                <w:lang w:val="en-GB"/>
              </w:rPr>
              <w:t>Total</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508DEDBD" w14:textId="77777777" w:rsidR="00FF5F92" w:rsidRPr="00A133AD" w:rsidRDefault="00FF5F92" w:rsidP="00FF5F92">
            <w:pPr>
              <w:jc w:val="center"/>
              <w:rPr>
                <w:rFonts w:ascii="Palatino Linotype" w:eastAsia="Arial Unicode MS" w:hAnsi="Palatino Linotype"/>
                <w:bCs/>
                <w:lang w:val="en-GB"/>
              </w:rPr>
            </w:pPr>
            <w:r w:rsidRPr="00A133AD">
              <w:rPr>
                <w:rFonts w:ascii="Palatino Linotype" w:hAnsi="Palatino Linotype"/>
                <w:bCs/>
                <w:lang w:val="en-GB"/>
              </w:rPr>
              <w:t>1165</w:t>
            </w:r>
          </w:p>
        </w:tc>
        <w:tc>
          <w:tcPr>
            <w:tcW w:w="1828" w:type="dxa"/>
            <w:tcBorders>
              <w:top w:val="single" w:sz="8" w:space="0" w:color="auto"/>
              <w:bottom w:val="single" w:sz="8" w:space="0" w:color="auto"/>
            </w:tcBorders>
            <w:noWrap/>
            <w:tcMar>
              <w:top w:w="15" w:type="dxa"/>
              <w:left w:w="15" w:type="dxa"/>
              <w:bottom w:w="0" w:type="dxa"/>
              <w:right w:w="15" w:type="dxa"/>
            </w:tcMar>
            <w:vAlign w:val="center"/>
          </w:tcPr>
          <w:p w14:paraId="6FE63BFB" w14:textId="77777777" w:rsidR="00FF5F92" w:rsidRPr="00A133AD" w:rsidRDefault="00FF5F92" w:rsidP="00FF5F92">
            <w:pPr>
              <w:jc w:val="center"/>
              <w:rPr>
                <w:rFonts w:ascii="Palatino Linotype" w:eastAsia="Arial Unicode MS" w:hAnsi="Palatino Linotype"/>
                <w:bCs/>
                <w:lang w:val="en-GB"/>
              </w:rPr>
            </w:pPr>
            <w:r w:rsidRPr="00A133AD">
              <w:rPr>
                <w:rFonts w:ascii="Palatino Linotype" w:hAnsi="Palatino Linotype"/>
                <w:bCs/>
                <w:lang w:val="en-GB"/>
              </w:rPr>
              <w:t>100.0</w:t>
            </w:r>
          </w:p>
        </w:tc>
      </w:tr>
    </w:tbl>
    <w:p w14:paraId="58821655" w14:textId="77777777" w:rsidR="00FF5F92" w:rsidRDefault="00FF5F92" w:rsidP="00FF5F92">
      <w:pPr>
        <w:ind w:firstLine="284"/>
        <w:rPr>
          <w:rFonts w:ascii="Palatino Linotype" w:hAnsi="Palatino Linotype"/>
          <w:sz w:val="22"/>
          <w:szCs w:val="22"/>
          <w:lang w:val="en-GB"/>
        </w:rPr>
      </w:pPr>
    </w:p>
    <w:p w14:paraId="119FAD4C" w14:textId="77777777" w:rsidR="00FF5F92" w:rsidRPr="00A133AD" w:rsidRDefault="00FF5F92" w:rsidP="00FF5F92">
      <w:pPr>
        <w:ind w:firstLine="284"/>
        <w:rPr>
          <w:rFonts w:ascii="Palatino Linotype" w:hAnsi="Palatino Linotype"/>
          <w:sz w:val="22"/>
          <w:szCs w:val="22"/>
          <w:lang w:val="en-GB"/>
        </w:rPr>
      </w:pPr>
      <w:r w:rsidRPr="00A133AD">
        <w:rPr>
          <w:rFonts w:ascii="Palatino Linotype" w:hAnsi="Palatino Linotype"/>
          <w:sz w:val="22"/>
          <w:szCs w:val="22"/>
          <w:lang w:val="en-GB"/>
        </w:rPr>
        <w:t>Figure 1 is an example of a figure. The caption for figures is placed below the figure. The space before the figure caption is 6-point and the space after is 12-point.</w:t>
      </w:r>
    </w:p>
    <w:p w14:paraId="35C7FE19" w14:textId="7C7AF90E" w:rsidR="00FF5F92" w:rsidRPr="006F4782" w:rsidRDefault="00363A64" w:rsidP="00FF5F92">
      <w:pPr>
        <w:spacing w:before="120" w:after="120"/>
        <w:jc w:val="center"/>
        <w:rPr>
          <w:rFonts w:ascii="Palatino" w:hAnsi="Palatino"/>
          <w:lang w:val="en-GB"/>
        </w:rPr>
      </w:pPr>
      <w:r>
        <w:rPr>
          <w:rFonts w:ascii="Palatino" w:hAnsi="Palatino"/>
          <w:noProof/>
          <w:lang w:eastAsia="en-US"/>
        </w:rPr>
        <w:drawing>
          <wp:inline distT="0" distB="0" distL="0" distR="0" wp14:anchorId="6EF1EB1E" wp14:editId="6338289D">
            <wp:extent cx="3322320" cy="22002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6BD57B" w14:textId="77777777" w:rsidR="00FF5F92" w:rsidRPr="00A133AD" w:rsidRDefault="00FF5F92" w:rsidP="00FF5F92">
      <w:pPr>
        <w:spacing w:before="120" w:after="240"/>
        <w:jc w:val="center"/>
        <w:rPr>
          <w:rFonts w:ascii="Palatino Linotype" w:hAnsi="Palatino Linotype"/>
          <w:b/>
          <w:bCs/>
          <w:lang w:val="en-GB"/>
        </w:rPr>
      </w:pPr>
      <w:r w:rsidRPr="00A133AD">
        <w:rPr>
          <w:rFonts w:ascii="Palatino Linotype" w:hAnsi="Palatino Linotype"/>
          <w:b/>
          <w:bCs/>
          <w:lang w:val="en-GB"/>
        </w:rPr>
        <w:t>Figure 1. Teacher distribution related to their ICT profile</w:t>
      </w:r>
    </w:p>
    <w:p w14:paraId="47E9A5B3" w14:textId="77777777" w:rsidR="00FF5F92" w:rsidRPr="00A101F0" w:rsidRDefault="00FF5F92" w:rsidP="00FF5F92">
      <w:pPr>
        <w:pStyle w:val="heading20"/>
        <w:tabs>
          <w:tab w:val="clear" w:pos="510"/>
        </w:tabs>
        <w:spacing w:before="360" w:after="120"/>
        <w:rPr>
          <w:rFonts w:ascii="Trebuchet MS" w:hAnsi="Trebuchet MS"/>
          <w:i/>
          <w:sz w:val="22"/>
          <w:szCs w:val="22"/>
        </w:rPr>
      </w:pPr>
      <w:r w:rsidRPr="00A101F0">
        <w:rPr>
          <w:rFonts w:ascii="Trebuchet MS" w:hAnsi="Trebuchet MS"/>
          <w:i/>
          <w:sz w:val="22"/>
          <w:szCs w:val="22"/>
        </w:rPr>
        <w:t>Submission format</w:t>
      </w:r>
    </w:p>
    <w:p w14:paraId="6986B1F2" w14:textId="77777777" w:rsidR="00FF5F92" w:rsidRPr="00A133AD" w:rsidRDefault="00FF5F92" w:rsidP="00FF5F92">
      <w:pPr>
        <w:ind w:firstLine="0"/>
        <w:rPr>
          <w:rFonts w:ascii="Palatino Linotype" w:hAnsi="Palatino Linotype"/>
          <w:sz w:val="22"/>
          <w:szCs w:val="22"/>
          <w:lang w:val="en-GB"/>
        </w:rPr>
      </w:pPr>
      <w:r w:rsidRPr="00A133AD">
        <w:rPr>
          <w:rFonts w:ascii="Palatino Linotype" w:hAnsi="Palatino Linotype"/>
          <w:sz w:val="22"/>
          <w:szCs w:val="22"/>
          <w:lang w:val="en-GB"/>
        </w:rPr>
        <w:t>Tables may be inserted directly into the body of the text or placed on a separate page at the end of the paper.</w:t>
      </w:r>
      <w:r>
        <w:rPr>
          <w:rFonts w:ascii="Palatino Linotype" w:hAnsi="Palatino Linotype"/>
          <w:sz w:val="22"/>
          <w:szCs w:val="22"/>
          <w:lang w:val="en-GB"/>
        </w:rPr>
        <w:t xml:space="preserve"> I</w:t>
      </w:r>
      <w:r w:rsidRPr="00A133AD">
        <w:rPr>
          <w:rFonts w:ascii="Palatino Linotype" w:hAnsi="Palatino Linotype"/>
          <w:sz w:val="22"/>
          <w:szCs w:val="22"/>
          <w:lang w:val="en-GB"/>
        </w:rPr>
        <w:t xml:space="preserve">nsert </w:t>
      </w:r>
      <w:r>
        <w:rPr>
          <w:rFonts w:ascii="Palatino Linotype" w:hAnsi="Palatino Linotype"/>
          <w:sz w:val="22"/>
          <w:szCs w:val="22"/>
          <w:lang w:val="en-GB"/>
        </w:rPr>
        <w:t xml:space="preserve">each </w:t>
      </w:r>
      <w:r w:rsidRPr="00A133AD">
        <w:rPr>
          <w:rFonts w:ascii="Palatino Linotype" w:hAnsi="Palatino Linotype"/>
          <w:sz w:val="22"/>
          <w:szCs w:val="22"/>
          <w:lang w:val="en-GB"/>
        </w:rPr>
        <w:t>figure</w:t>
      </w:r>
      <w:r w:rsidRPr="00A101F0">
        <w:rPr>
          <w:rFonts w:ascii="Palatino Linotype" w:hAnsi="Palatino Linotype"/>
          <w:sz w:val="22"/>
          <w:szCs w:val="22"/>
          <w:lang w:val="en-GB"/>
        </w:rPr>
        <w:t xml:space="preserve"> </w:t>
      </w:r>
      <w:r w:rsidRPr="00A133AD">
        <w:rPr>
          <w:rFonts w:ascii="Palatino Linotype" w:hAnsi="Palatino Linotype"/>
          <w:sz w:val="22"/>
          <w:szCs w:val="22"/>
          <w:lang w:val="en-GB"/>
        </w:rPr>
        <w:t>directly into the paper, formatted as a picture that can be resized, (as in done in Figure 1).</w:t>
      </w:r>
    </w:p>
    <w:p w14:paraId="6F657CA9" w14:textId="77777777" w:rsidR="00FF5F92" w:rsidRPr="00A133AD" w:rsidRDefault="00FF5F92" w:rsidP="00FF5F92">
      <w:pPr>
        <w:pStyle w:val="heading10"/>
        <w:tabs>
          <w:tab w:val="clear" w:pos="454"/>
        </w:tabs>
        <w:spacing w:before="480" w:after="240"/>
        <w:rPr>
          <w:rFonts w:ascii="Trebuchet MS" w:hAnsi="Trebuchet MS"/>
        </w:rPr>
      </w:pPr>
      <w:r w:rsidRPr="00A133AD">
        <w:rPr>
          <w:rFonts w:ascii="Trebuchet MS" w:hAnsi="Trebuchet MS"/>
        </w:rPr>
        <w:t>References guidelines</w:t>
      </w:r>
    </w:p>
    <w:p w14:paraId="236C40E1" w14:textId="77777777" w:rsidR="00FF5F92" w:rsidRPr="00A133AD" w:rsidRDefault="00FF5F92" w:rsidP="00FF5F92">
      <w:pPr>
        <w:ind w:firstLine="0"/>
        <w:rPr>
          <w:rFonts w:ascii="Palatino Linotype" w:hAnsi="Palatino Linotype"/>
          <w:sz w:val="22"/>
          <w:szCs w:val="22"/>
          <w:lang w:val="en-GB"/>
        </w:rPr>
      </w:pPr>
      <w:r w:rsidRPr="00A133AD">
        <w:rPr>
          <w:rFonts w:ascii="Palatino Linotype" w:hAnsi="Palatino Linotype"/>
          <w:sz w:val="22"/>
          <w:szCs w:val="22"/>
          <w:lang w:val="en-GB"/>
        </w:rPr>
        <w:t xml:space="preserve">References should follow the current American Psychological Association (APA) guidelines. </w:t>
      </w:r>
    </w:p>
    <w:p w14:paraId="0B01B75B"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Text guidelines</w:t>
      </w:r>
    </w:p>
    <w:p w14:paraId="5BE3D9B3" w14:textId="77777777" w:rsidR="00FF5F92" w:rsidRPr="00A133AD" w:rsidRDefault="00FF5F92" w:rsidP="00FF5F92">
      <w:pPr>
        <w:ind w:firstLine="0"/>
        <w:rPr>
          <w:rFonts w:ascii="Palatino Linotype" w:hAnsi="Palatino Linotype"/>
          <w:sz w:val="22"/>
          <w:szCs w:val="22"/>
          <w:lang w:val="en-GB"/>
        </w:rPr>
      </w:pPr>
      <w:r w:rsidRPr="00A133AD">
        <w:rPr>
          <w:rFonts w:ascii="Palatino Linotype" w:hAnsi="Palatino Linotype"/>
          <w:sz w:val="22"/>
          <w:szCs w:val="22"/>
          <w:lang w:val="en-GB"/>
        </w:rPr>
        <w:t>Within the text of your paper, cite sources by placing the author's last name and the date in parentheses, as shown by the examples in the following paragraphs. The citations within this section direct you to examples of the guidelines.</w:t>
      </w:r>
    </w:p>
    <w:p w14:paraId="4F239858" w14:textId="77777777" w:rsidR="00FF5F92" w:rsidRPr="00A133AD" w:rsidRDefault="00FF5F92" w:rsidP="00FF5F92">
      <w:pPr>
        <w:ind w:firstLine="240"/>
        <w:rPr>
          <w:rFonts w:ascii="Palatino Linotype" w:hAnsi="Palatino Linotype"/>
          <w:sz w:val="22"/>
          <w:szCs w:val="22"/>
          <w:lang w:val="en-GB"/>
        </w:rPr>
      </w:pPr>
      <w:r w:rsidRPr="00A133AD">
        <w:rPr>
          <w:rFonts w:ascii="Palatino Linotype" w:hAnsi="Palatino Linotype"/>
          <w:sz w:val="22"/>
          <w:szCs w:val="22"/>
          <w:lang w:val="en-GB"/>
        </w:rPr>
        <w:t>When there are two or more works by the same author, repeat the name of the author in each entry in the list of references and place them in chronological order by date of publication. If you a citing both works at once in the paper, list all relevant dates in the citation (Jonassen, 2000; 2003). To cite works by the same author(s) and with the same publication date, add an identifying letter after each date (Jimoyiannis &amp; Komis, 2006a; 2006b). Put these in alphabetical order by the first major work in the title.</w:t>
      </w:r>
    </w:p>
    <w:p w14:paraId="23984C86" w14:textId="77777777" w:rsidR="00FF5F92" w:rsidRPr="00A133AD" w:rsidRDefault="00FF5F92" w:rsidP="00FF5F92">
      <w:pPr>
        <w:ind w:firstLine="240"/>
        <w:rPr>
          <w:rFonts w:ascii="Palatino Linotype" w:hAnsi="Palatino Linotype"/>
          <w:sz w:val="22"/>
          <w:szCs w:val="22"/>
          <w:lang w:val="en-GB"/>
        </w:rPr>
      </w:pPr>
      <w:r w:rsidRPr="00A133AD">
        <w:rPr>
          <w:rFonts w:ascii="Palatino Linotype" w:hAnsi="Palatino Linotype"/>
          <w:sz w:val="22"/>
          <w:szCs w:val="22"/>
          <w:lang w:val="en-GB"/>
        </w:rPr>
        <w:lastRenderedPageBreak/>
        <w:t>If a work has two authors, include both authors in both the list of references and each parenthetical citation (</w:t>
      </w:r>
      <w:bookmarkStart w:id="2" w:name="OLE_LINK9"/>
      <w:r w:rsidRPr="00A133AD">
        <w:rPr>
          <w:rFonts w:ascii="Palatino Linotype" w:hAnsi="Palatino Linotype"/>
          <w:sz w:val="22"/>
          <w:szCs w:val="22"/>
          <w:lang w:val="en-GB"/>
        </w:rPr>
        <w:t>Avouris &amp; Mikropoulos, 2006</w:t>
      </w:r>
      <w:bookmarkEnd w:id="2"/>
      <w:r w:rsidRPr="00A133AD">
        <w:rPr>
          <w:rFonts w:ascii="Palatino Linotype" w:hAnsi="Palatino Linotype"/>
          <w:sz w:val="22"/>
          <w:szCs w:val="22"/>
          <w:lang w:val="en-GB"/>
        </w:rPr>
        <w:t xml:space="preserve">). If the work has three or more authors, write all authors in the reference list; in the parenthetical citations use the first author’s name followed by et al. (Russell et al., 2003). </w:t>
      </w:r>
    </w:p>
    <w:p w14:paraId="24BC8161" w14:textId="77777777" w:rsidR="00FF5F92" w:rsidRPr="00A133AD" w:rsidRDefault="00FF5F92" w:rsidP="00FF5F92">
      <w:pPr>
        <w:ind w:firstLine="240"/>
        <w:rPr>
          <w:rFonts w:ascii="Palatino Linotype" w:hAnsi="Palatino Linotype"/>
          <w:sz w:val="22"/>
          <w:szCs w:val="22"/>
          <w:lang w:val="en-GB"/>
        </w:rPr>
      </w:pPr>
      <w:r w:rsidRPr="00A133AD">
        <w:rPr>
          <w:rFonts w:ascii="Palatino Linotype" w:hAnsi="Palatino Linotype"/>
          <w:sz w:val="22"/>
          <w:szCs w:val="22"/>
          <w:lang w:val="en-GB"/>
        </w:rPr>
        <w:t>When citing sources from the Web, include the year of publication or most recent update, as well as the date of your search and the URL (Cox et al., 2000). Authors should use appropriate links to on-line citations.</w:t>
      </w:r>
    </w:p>
    <w:p w14:paraId="6EBC31C3" w14:textId="77777777" w:rsidR="00FF5F92" w:rsidRPr="00A101F0" w:rsidRDefault="00FF5F92" w:rsidP="00FF5F92">
      <w:pPr>
        <w:pStyle w:val="heading20"/>
        <w:tabs>
          <w:tab w:val="clear" w:pos="510"/>
        </w:tabs>
        <w:spacing w:before="240" w:after="120"/>
        <w:rPr>
          <w:rFonts w:ascii="Trebuchet MS" w:hAnsi="Trebuchet MS"/>
          <w:i/>
          <w:sz w:val="22"/>
          <w:szCs w:val="22"/>
        </w:rPr>
      </w:pPr>
      <w:r w:rsidRPr="00A101F0">
        <w:rPr>
          <w:rFonts w:ascii="Trebuchet MS" w:hAnsi="Trebuchet MS"/>
          <w:i/>
          <w:sz w:val="22"/>
          <w:szCs w:val="22"/>
        </w:rPr>
        <w:t>List of references</w:t>
      </w:r>
    </w:p>
    <w:p w14:paraId="44CE09A4" w14:textId="77777777" w:rsidR="00FF5F92" w:rsidRPr="00A133AD" w:rsidRDefault="00FF5F92" w:rsidP="00FF5F92">
      <w:pPr>
        <w:rPr>
          <w:rFonts w:ascii="Palatino Linotype" w:hAnsi="Palatino Linotype"/>
          <w:sz w:val="22"/>
          <w:szCs w:val="22"/>
          <w:lang w:val="en-GB"/>
        </w:rPr>
      </w:pPr>
      <w:r w:rsidRPr="00A133AD">
        <w:rPr>
          <w:rFonts w:ascii="Palatino Linotype" w:hAnsi="Palatino Linotype"/>
          <w:sz w:val="22"/>
          <w:szCs w:val="22"/>
          <w:lang w:val="en-GB"/>
        </w:rPr>
        <w:t>List the sources alphabetically at the end of the paper under a section named References, as shown at the end of this document. Place entries in alphabetical order according to the last name of the first author.</w:t>
      </w:r>
    </w:p>
    <w:p w14:paraId="2F549F89" w14:textId="77777777" w:rsidR="00FF5F92" w:rsidRPr="00A133AD" w:rsidRDefault="00FF5F92" w:rsidP="00FF5F92">
      <w:pPr>
        <w:ind w:firstLine="240"/>
        <w:rPr>
          <w:rFonts w:ascii="Palatino Linotype" w:hAnsi="Palatino Linotype"/>
          <w:sz w:val="22"/>
          <w:szCs w:val="22"/>
          <w:lang w:val="en-GB"/>
        </w:rPr>
      </w:pPr>
      <w:r w:rsidRPr="00A133AD">
        <w:rPr>
          <w:rFonts w:ascii="Palatino Linotype" w:hAnsi="Palatino Linotype"/>
          <w:sz w:val="22"/>
          <w:szCs w:val="22"/>
          <w:lang w:val="en-GB"/>
        </w:rPr>
        <w:t>Italicize titles of books and journals (Gravani, 2008; Jonassen, 2000). Do not italicize, underline, or put quotes around the titles of journal articles or essays in edited collections. Capitalize all major words in the name of a journal, but when referring to any work that is not a journal, such as a book, proceedings, article, or Web page, capitalize only the first letter of the first word of the title and subtitle, the first word after a colon or a dash in the title, and proper nouns (Avouris &amp; Mikropoulos, 2006; BECTA, 2004; Vrachnos, 2008).</w:t>
      </w:r>
    </w:p>
    <w:p w14:paraId="5C792522" w14:textId="77777777" w:rsidR="00FF5F92" w:rsidRPr="00A133AD" w:rsidRDefault="00FF5F92" w:rsidP="00FF5F92">
      <w:pPr>
        <w:pStyle w:val="heading10"/>
        <w:tabs>
          <w:tab w:val="clear" w:pos="454"/>
        </w:tabs>
        <w:spacing w:before="480" w:after="240"/>
        <w:rPr>
          <w:rFonts w:ascii="Trebuchet MS" w:hAnsi="Trebuchet MS"/>
        </w:rPr>
      </w:pPr>
      <w:r w:rsidRPr="00A133AD">
        <w:rPr>
          <w:rFonts w:ascii="Trebuchet MS" w:hAnsi="Trebuchet MS"/>
        </w:rPr>
        <w:t>References</w:t>
      </w:r>
    </w:p>
    <w:p w14:paraId="2E926571" w14:textId="77777777" w:rsidR="00FF5F92" w:rsidRPr="00A8494D" w:rsidRDefault="00FF5F92" w:rsidP="00FF5F92">
      <w:pPr>
        <w:ind w:left="240" w:hanging="240"/>
        <w:rPr>
          <w:rFonts w:ascii="Palatino Linotype" w:hAnsi="Palatino Linotype"/>
          <w:sz w:val="18"/>
          <w:szCs w:val="18"/>
          <w:lang w:val="en-GB"/>
        </w:rPr>
      </w:pPr>
      <w:r w:rsidRPr="00A8494D">
        <w:rPr>
          <w:rFonts w:ascii="Palatino Linotype" w:hAnsi="Palatino Linotype"/>
          <w:sz w:val="18"/>
          <w:szCs w:val="18"/>
          <w:lang w:val="en-GB"/>
        </w:rPr>
        <w:t xml:space="preserve">Avouris, N., &amp; Mikropoulos, A. (2006). Problem-based learning for foundation computer science courses, </w:t>
      </w:r>
      <w:r w:rsidRPr="00A8494D">
        <w:rPr>
          <w:rFonts w:ascii="Palatino Linotype" w:hAnsi="Palatino Linotype"/>
          <w:i/>
          <w:sz w:val="18"/>
          <w:szCs w:val="18"/>
          <w:lang w:val="en-GB"/>
        </w:rPr>
        <w:t xml:space="preserve">Computers &amp; Education, </w:t>
      </w:r>
      <w:r w:rsidRPr="00A8494D">
        <w:rPr>
          <w:rFonts w:ascii="Palatino Linotype" w:hAnsi="Palatino Linotype"/>
          <w:sz w:val="18"/>
          <w:szCs w:val="18"/>
          <w:lang w:val="en-GB"/>
        </w:rPr>
        <w:t>37(2),</w:t>
      </w:r>
      <w:r w:rsidRPr="00A8494D">
        <w:rPr>
          <w:rFonts w:ascii="Palatino Linotype" w:hAnsi="Palatino Linotype"/>
          <w:i/>
          <w:sz w:val="18"/>
          <w:szCs w:val="18"/>
          <w:lang w:val="en-GB"/>
        </w:rPr>
        <w:t xml:space="preserve"> </w:t>
      </w:r>
      <w:r w:rsidRPr="00A8494D">
        <w:rPr>
          <w:rFonts w:ascii="Palatino Linotype" w:hAnsi="Palatino Linotype"/>
          <w:sz w:val="18"/>
          <w:szCs w:val="18"/>
          <w:lang w:val="en-GB"/>
        </w:rPr>
        <w:t>151-174.</w:t>
      </w:r>
    </w:p>
    <w:p w14:paraId="414A5C98" w14:textId="77777777" w:rsidR="00FF5F92" w:rsidRPr="00A8494D" w:rsidRDefault="00FF5F92" w:rsidP="00FF5F92">
      <w:pPr>
        <w:ind w:left="240" w:hanging="240"/>
        <w:rPr>
          <w:rFonts w:ascii="Palatino Linotype" w:hAnsi="Palatino Linotype"/>
          <w:sz w:val="18"/>
          <w:szCs w:val="18"/>
          <w:lang w:val="en-GB"/>
        </w:rPr>
      </w:pPr>
      <w:r w:rsidRPr="00A8494D">
        <w:rPr>
          <w:rFonts w:ascii="Palatino Linotype" w:hAnsi="Palatino Linotype"/>
          <w:sz w:val="18"/>
          <w:szCs w:val="18"/>
          <w:lang w:val="en-GB"/>
        </w:rPr>
        <w:t xml:space="preserve">BECTA (2004). </w:t>
      </w:r>
      <w:r w:rsidRPr="00A8494D">
        <w:rPr>
          <w:rFonts w:ascii="Palatino Linotype" w:hAnsi="Palatino Linotype"/>
          <w:i/>
          <w:sz w:val="18"/>
          <w:szCs w:val="18"/>
          <w:lang w:val="en-GB"/>
        </w:rPr>
        <w:t>A review of the research literature on barriers to the uptake of ICT by teachers</w:t>
      </w:r>
      <w:r w:rsidRPr="00A8494D">
        <w:rPr>
          <w:rFonts w:ascii="Palatino Linotype" w:hAnsi="Palatino Linotype"/>
          <w:sz w:val="18"/>
          <w:szCs w:val="18"/>
          <w:lang w:val="en-GB"/>
        </w:rPr>
        <w:t>. London: British Educational Communications and Technology Agency.</w:t>
      </w:r>
    </w:p>
    <w:p w14:paraId="5CCF0411" w14:textId="77777777" w:rsidR="00FF5F92" w:rsidRPr="00A8494D" w:rsidRDefault="00FF5F92" w:rsidP="00FF5F92">
      <w:pPr>
        <w:ind w:left="240" w:hanging="240"/>
        <w:rPr>
          <w:rFonts w:ascii="Palatino Linotype" w:hAnsi="Palatino Linotype"/>
          <w:sz w:val="18"/>
          <w:szCs w:val="18"/>
          <w:lang w:val="en-GB"/>
        </w:rPr>
      </w:pPr>
      <w:r w:rsidRPr="00A8494D">
        <w:rPr>
          <w:rFonts w:ascii="Palatino Linotype" w:hAnsi="Palatino Linotype"/>
          <w:sz w:val="18"/>
          <w:szCs w:val="18"/>
          <w:lang w:val="en-GB"/>
        </w:rPr>
        <w:t xml:space="preserve">Cox, M., Preston, C., &amp; Cox, K. (2000). </w:t>
      </w:r>
      <w:r w:rsidRPr="00A8494D">
        <w:rPr>
          <w:rFonts w:ascii="Palatino Linotype" w:hAnsi="Palatino Linotype"/>
          <w:i/>
          <w:sz w:val="18"/>
          <w:szCs w:val="18"/>
          <w:lang w:val="en-GB"/>
        </w:rPr>
        <w:t>What factors support or prevent teachers from using ICT in their classrooms</w:t>
      </w:r>
      <w:r w:rsidRPr="00A8494D">
        <w:rPr>
          <w:rFonts w:ascii="Palatino Linotype" w:hAnsi="Palatino Linotype"/>
          <w:sz w:val="18"/>
          <w:szCs w:val="18"/>
          <w:lang w:val="en-GB"/>
        </w:rPr>
        <w:t xml:space="preserve">. Retrieved 12 May 2009 from </w:t>
      </w:r>
      <w:hyperlink r:id="rId9" w:history="1">
        <w:r w:rsidRPr="00A8494D">
          <w:rPr>
            <w:rStyle w:val="Hyperlink"/>
            <w:rFonts w:ascii="Palatino Linotype" w:hAnsi="Palatino Linotype"/>
            <w:sz w:val="18"/>
            <w:szCs w:val="18"/>
            <w:lang w:val="en-GB"/>
          </w:rPr>
          <w:t>http://www.leeds.ac.uk/educol/documents/00001304.htm</w:t>
        </w:r>
      </w:hyperlink>
    </w:p>
    <w:p w14:paraId="0CDBD9A5" w14:textId="77777777" w:rsidR="00FF5F92" w:rsidRPr="00A8494D" w:rsidRDefault="00FF5F92" w:rsidP="00FF5F92">
      <w:pPr>
        <w:ind w:left="240" w:hanging="240"/>
        <w:rPr>
          <w:rFonts w:ascii="Palatino Linotype" w:hAnsi="Palatino Linotype"/>
          <w:sz w:val="18"/>
          <w:szCs w:val="18"/>
          <w:lang w:val="en-GB"/>
        </w:rPr>
      </w:pPr>
      <w:r w:rsidRPr="00A8494D">
        <w:rPr>
          <w:rFonts w:ascii="Palatino Linotype" w:hAnsi="Palatino Linotype"/>
          <w:sz w:val="18"/>
          <w:szCs w:val="18"/>
          <w:lang w:val="en-GB"/>
        </w:rPr>
        <w:t xml:space="preserve">Gravani, M. (2008). Digital literacy in Second Chance Schools: an investigation of educators’ beliefs and experiences. In V. Komis (ed.), </w:t>
      </w:r>
      <w:r w:rsidRPr="00A8494D">
        <w:rPr>
          <w:rFonts w:ascii="Palatino Linotype" w:hAnsi="Palatino Linotype"/>
          <w:i/>
          <w:sz w:val="18"/>
          <w:szCs w:val="18"/>
          <w:lang w:val="en-GB"/>
        </w:rPr>
        <w:t>Proceedings of the 4</w:t>
      </w:r>
      <w:r w:rsidRPr="00A8494D">
        <w:rPr>
          <w:rFonts w:ascii="Palatino Linotype" w:hAnsi="Palatino Linotype"/>
          <w:i/>
          <w:sz w:val="18"/>
          <w:szCs w:val="18"/>
          <w:vertAlign w:val="superscript"/>
          <w:lang w:val="en-GB"/>
        </w:rPr>
        <w:t>th</w:t>
      </w:r>
      <w:r w:rsidRPr="00A8494D">
        <w:rPr>
          <w:rFonts w:ascii="Palatino Linotype" w:hAnsi="Palatino Linotype"/>
          <w:i/>
          <w:sz w:val="18"/>
          <w:szCs w:val="18"/>
          <w:lang w:val="en-GB"/>
        </w:rPr>
        <w:t xml:space="preserve"> Panhellenic Conference ‘Didactics of Informatics’</w:t>
      </w:r>
      <w:r w:rsidRPr="00A8494D">
        <w:rPr>
          <w:rFonts w:ascii="Palatino Linotype" w:hAnsi="Palatino Linotype"/>
          <w:sz w:val="18"/>
          <w:szCs w:val="18"/>
          <w:lang w:val="en-GB"/>
        </w:rPr>
        <w:t xml:space="preserve"> (pp. 405-414). Patra: New Technologies Publications.</w:t>
      </w:r>
    </w:p>
    <w:p w14:paraId="69393DC5" w14:textId="77777777" w:rsidR="00FF5F92" w:rsidRPr="00A8494D" w:rsidRDefault="00FF5F92" w:rsidP="00FF5F92">
      <w:pPr>
        <w:ind w:left="240" w:hanging="240"/>
        <w:rPr>
          <w:rFonts w:ascii="Palatino Linotype" w:hAnsi="Palatino Linotype"/>
          <w:sz w:val="18"/>
          <w:szCs w:val="18"/>
          <w:lang w:val="en-GB"/>
        </w:rPr>
      </w:pPr>
      <w:r w:rsidRPr="00A8494D">
        <w:rPr>
          <w:rFonts w:ascii="Palatino Linotype" w:hAnsi="Palatino Linotype"/>
          <w:sz w:val="18"/>
          <w:szCs w:val="18"/>
          <w:lang w:val="en-GB"/>
        </w:rPr>
        <w:t xml:space="preserve">Jimoyiannis, A., &amp; Komis, V. (2006a). Exploring secondary education teachers’ attitudes and beliefs towards ICT adoption in education, </w:t>
      </w:r>
      <w:r w:rsidRPr="00A8494D">
        <w:rPr>
          <w:rFonts w:ascii="Palatino Linotype" w:hAnsi="Palatino Linotype"/>
          <w:i/>
          <w:sz w:val="18"/>
          <w:szCs w:val="18"/>
          <w:lang w:val="en-GB"/>
        </w:rPr>
        <w:t xml:space="preserve">Themes in Education, </w:t>
      </w:r>
      <w:r w:rsidRPr="00A8494D">
        <w:rPr>
          <w:rFonts w:ascii="Palatino Linotype" w:hAnsi="Palatino Linotype"/>
          <w:sz w:val="18"/>
          <w:szCs w:val="18"/>
          <w:lang w:val="en-GB"/>
        </w:rPr>
        <w:t>7(2),</w:t>
      </w:r>
      <w:r w:rsidRPr="00A8494D">
        <w:rPr>
          <w:rFonts w:ascii="Palatino Linotype" w:hAnsi="Palatino Linotype"/>
          <w:i/>
          <w:sz w:val="18"/>
          <w:szCs w:val="18"/>
          <w:lang w:val="en-GB"/>
        </w:rPr>
        <w:t xml:space="preserve"> </w:t>
      </w:r>
      <w:r w:rsidRPr="00A8494D">
        <w:rPr>
          <w:rFonts w:ascii="Palatino Linotype" w:hAnsi="Palatino Linotype"/>
          <w:sz w:val="18"/>
          <w:szCs w:val="18"/>
          <w:lang w:val="en-GB"/>
        </w:rPr>
        <w:t>181-204.</w:t>
      </w:r>
    </w:p>
    <w:p w14:paraId="54039C8F" w14:textId="77777777" w:rsidR="00FF5F92" w:rsidRPr="00A8494D" w:rsidRDefault="00FF5F92" w:rsidP="00FF5F92">
      <w:pPr>
        <w:ind w:left="240" w:hanging="240"/>
        <w:rPr>
          <w:rFonts w:ascii="Palatino Linotype" w:hAnsi="Palatino Linotype"/>
          <w:sz w:val="18"/>
          <w:szCs w:val="18"/>
          <w:lang w:val="en-GB"/>
        </w:rPr>
      </w:pPr>
      <w:r w:rsidRPr="00A8494D">
        <w:rPr>
          <w:rFonts w:ascii="Palatino Linotype" w:hAnsi="Palatino Linotype"/>
          <w:sz w:val="18"/>
          <w:szCs w:val="18"/>
          <w:lang w:val="en-GB"/>
        </w:rPr>
        <w:t xml:space="preserve">Jimoyiannis, A., &amp; Komis, V. (2006b). Examining teachers’ beliefs about ICT in education: implications of a teacher preparation programme, </w:t>
      </w:r>
      <w:r w:rsidRPr="00A8494D">
        <w:rPr>
          <w:rFonts w:ascii="Palatino Linotype" w:hAnsi="Palatino Linotype"/>
          <w:i/>
          <w:sz w:val="18"/>
          <w:szCs w:val="18"/>
          <w:lang w:val="en-GB"/>
        </w:rPr>
        <w:t xml:space="preserve">Teacher Development, </w:t>
      </w:r>
      <w:r w:rsidRPr="00A8494D">
        <w:rPr>
          <w:rFonts w:ascii="Palatino Linotype" w:hAnsi="Palatino Linotype"/>
          <w:sz w:val="18"/>
          <w:szCs w:val="18"/>
          <w:lang w:val="en-GB"/>
        </w:rPr>
        <w:t>11(2),</w:t>
      </w:r>
      <w:r w:rsidRPr="00A8494D">
        <w:rPr>
          <w:rFonts w:ascii="Palatino Linotype" w:hAnsi="Palatino Linotype"/>
          <w:i/>
          <w:sz w:val="18"/>
          <w:szCs w:val="18"/>
          <w:lang w:val="en-GB"/>
        </w:rPr>
        <w:t xml:space="preserve"> </w:t>
      </w:r>
      <w:r w:rsidRPr="00A8494D">
        <w:rPr>
          <w:rFonts w:ascii="Palatino Linotype" w:hAnsi="Palatino Linotype"/>
          <w:sz w:val="18"/>
          <w:szCs w:val="18"/>
          <w:lang w:val="en-GB"/>
        </w:rPr>
        <w:t>149-173.</w:t>
      </w:r>
    </w:p>
    <w:p w14:paraId="299A0CAB" w14:textId="77777777" w:rsidR="00FF5F92" w:rsidRPr="00A8494D" w:rsidRDefault="00FF5F92" w:rsidP="00FF5F92">
      <w:pPr>
        <w:ind w:left="240" w:hanging="240"/>
        <w:rPr>
          <w:rFonts w:ascii="Palatino Linotype" w:hAnsi="Palatino Linotype"/>
          <w:sz w:val="18"/>
          <w:szCs w:val="18"/>
          <w:lang w:val="en-GB"/>
        </w:rPr>
      </w:pPr>
      <w:r w:rsidRPr="00A8494D">
        <w:rPr>
          <w:rFonts w:ascii="Palatino Linotype" w:hAnsi="Palatino Linotype"/>
          <w:sz w:val="18"/>
          <w:szCs w:val="18"/>
          <w:lang w:val="en-GB"/>
        </w:rPr>
        <w:t xml:space="preserve">Jonassen, D. H. (2000). </w:t>
      </w:r>
      <w:r w:rsidRPr="00A8494D">
        <w:rPr>
          <w:rFonts w:ascii="Palatino Linotype" w:hAnsi="Palatino Linotype"/>
          <w:i/>
          <w:sz w:val="18"/>
          <w:szCs w:val="18"/>
          <w:lang w:val="en-GB"/>
        </w:rPr>
        <w:t>Computers as mind tools for schools</w:t>
      </w:r>
      <w:r w:rsidRPr="00A8494D">
        <w:rPr>
          <w:rFonts w:ascii="Palatino Linotype" w:hAnsi="Palatino Linotype"/>
          <w:sz w:val="18"/>
          <w:szCs w:val="18"/>
          <w:lang w:val="en-GB"/>
        </w:rPr>
        <w:t>. NJ: Prentice Hall.</w:t>
      </w:r>
    </w:p>
    <w:p w14:paraId="15E4B31F" w14:textId="77777777" w:rsidR="00FF5F92" w:rsidRPr="00A8494D" w:rsidRDefault="00FF5F92" w:rsidP="00FF5F92">
      <w:pPr>
        <w:ind w:left="240" w:hanging="240"/>
        <w:rPr>
          <w:rFonts w:ascii="Palatino Linotype" w:hAnsi="Palatino Linotype"/>
          <w:sz w:val="18"/>
          <w:szCs w:val="18"/>
          <w:lang w:val="en-GB"/>
        </w:rPr>
      </w:pPr>
      <w:r w:rsidRPr="00A8494D">
        <w:rPr>
          <w:rFonts w:ascii="Palatino Linotype" w:hAnsi="Palatino Linotype"/>
          <w:noProof/>
          <w:sz w:val="18"/>
          <w:szCs w:val="18"/>
          <w:lang w:val="en-GB"/>
        </w:rPr>
        <w:t xml:space="preserve">Jonassen, D. H. (2003). </w:t>
      </w:r>
      <w:r w:rsidRPr="00A8494D">
        <w:rPr>
          <w:rFonts w:ascii="Palatino Linotype" w:hAnsi="Palatino Linotype"/>
          <w:i/>
          <w:noProof/>
          <w:sz w:val="18"/>
          <w:szCs w:val="18"/>
          <w:lang w:val="en-GB"/>
        </w:rPr>
        <w:t>Computers as mind tools for schools: engaging critical thinking.</w:t>
      </w:r>
      <w:r w:rsidRPr="00A8494D">
        <w:rPr>
          <w:rFonts w:ascii="Palatino Linotype" w:hAnsi="Palatino Linotype"/>
          <w:noProof/>
          <w:sz w:val="18"/>
          <w:szCs w:val="18"/>
          <w:lang w:val="en-GB"/>
        </w:rPr>
        <w:t xml:space="preserve"> NJ: Prentice-Hall.</w:t>
      </w:r>
    </w:p>
    <w:p w14:paraId="01B86C2E" w14:textId="77777777" w:rsidR="00FF5F92" w:rsidRPr="00A8494D" w:rsidRDefault="00FF5F92" w:rsidP="00FF5F92">
      <w:pPr>
        <w:autoSpaceDE w:val="0"/>
        <w:autoSpaceDN w:val="0"/>
        <w:adjustRightInd w:val="0"/>
        <w:ind w:left="240" w:hanging="240"/>
        <w:rPr>
          <w:rFonts w:ascii="Palatino Linotype" w:hAnsi="Palatino Linotype"/>
          <w:sz w:val="18"/>
          <w:szCs w:val="18"/>
          <w:lang w:val="en-GB"/>
        </w:rPr>
      </w:pPr>
      <w:r w:rsidRPr="00A8494D">
        <w:rPr>
          <w:rFonts w:ascii="Palatino Linotype" w:hAnsi="Palatino Linotype"/>
          <w:sz w:val="18"/>
          <w:szCs w:val="18"/>
          <w:lang w:val="en-GB"/>
        </w:rPr>
        <w:t>Russell, M., Bebell, D., O’Dwyer, L., &amp; O’Connor, K. (2003). Examining teacher technology use. Implications for preservice and inservice teacher preparation,</w:t>
      </w:r>
      <w:r w:rsidRPr="00A8494D">
        <w:rPr>
          <w:rFonts w:ascii="Palatino Linotype" w:hAnsi="Palatino Linotype"/>
          <w:i/>
          <w:sz w:val="18"/>
          <w:szCs w:val="18"/>
          <w:lang w:val="en-GB"/>
        </w:rPr>
        <w:t xml:space="preserve"> Journal of Teacher Education</w:t>
      </w:r>
      <w:r w:rsidRPr="00A8494D">
        <w:rPr>
          <w:rFonts w:ascii="Palatino Linotype" w:hAnsi="Palatino Linotype"/>
          <w:sz w:val="18"/>
          <w:szCs w:val="18"/>
          <w:lang w:val="en-GB"/>
        </w:rPr>
        <w:t>, 54(4), 297-310.</w:t>
      </w:r>
    </w:p>
    <w:p w14:paraId="1B1AD1DE" w14:textId="77777777" w:rsidR="00FF5F92" w:rsidRPr="008263E8" w:rsidRDefault="00FF5F92" w:rsidP="00FF5F92">
      <w:pPr>
        <w:ind w:left="240" w:hanging="240"/>
        <w:rPr>
          <w:rFonts w:ascii="Palatino Linotype" w:hAnsi="Palatino Linotype"/>
          <w:sz w:val="18"/>
          <w:szCs w:val="18"/>
          <w:lang w:val="en-GB"/>
        </w:rPr>
      </w:pPr>
      <w:r w:rsidRPr="008263E8">
        <w:rPr>
          <w:rFonts w:ascii="Palatino Linotype" w:hAnsi="Palatino Linotype"/>
          <w:sz w:val="18"/>
          <w:szCs w:val="18"/>
          <w:lang w:val="en-GB"/>
        </w:rPr>
        <w:t>Vrachnos, E.</w:t>
      </w:r>
      <w:r w:rsidRPr="008263E8">
        <w:rPr>
          <w:rFonts w:ascii="Palatino Linotype" w:hAnsi="Palatino Linotype"/>
          <w:iCs/>
          <w:sz w:val="18"/>
          <w:szCs w:val="18"/>
          <w:lang w:val="en-GB"/>
        </w:rPr>
        <w:t xml:space="preserve"> (2008).</w:t>
      </w:r>
      <w:r w:rsidRPr="008263E8">
        <w:rPr>
          <w:rFonts w:ascii="Palatino Linotype" w:hAnsi="Palatino Linotype"/>
          <w:sz w:val="18"/>
          <w:szCs w:val="18"/>
          <w:lang w:val="en-GB"/>
        </w:rPr>
        <w:t xml:space="preserve"> </w:t>
      </w:r>
      <w:r w:rsidRPr="008263E8">
        <w:rPr>
          <w:rFonts w:ascii="Palatino Linotype" w:hAnsi="Palatino Linotype"/>
          <w:bCs/>
          <w:sz w:val="18"/>
          <w:szCs w:val="18"/>
          <w:lang w:val="en-GB"/>
        </w:rPr>
        <w:t>Factors determining teachers’ beliefs and perceptions of ICT in education</w:t>
      </w:r>
      <w:r w:rsidRPr="008263E8">
        <w:rPr>
          <w:rFonts w:ascii="Palatino Linotype" w:hAnsi="Palatino Linotype"/>
          <w:sz w:val="18"/>
          <w:szCs w:val="18"/>
          <w:lang w:val="en-GB"/>
        </w:rPr>
        <w:t xml:space="preserve">. In A. Cartelli &amp; M. Palma (eds.), </w:t>
      </w:r>
      <w:r w:rsidRPr="008263E8">
        <w:rPr>
          <w:rFonts w:ascii="Palatino Linotype" w:hAnsi="Palatino Linotype"/>
          <w:i/>
          <w:sz w:val="18"/>
          <w:szCs w:val="18"/>
          <w:lang w:val="en-GB"/>
        </w:rPr>
        <w:t>Encyclopedia of Information Communication Technology</w:t>
      </w:r>
      <w:r w:rsidRPr="008263E8">
        <w:rPr>
          <w:rFonts w:ascii="Palatino Linotype" w:hAnsi="Palatino Linotype"/>
          <w:sz w:val="18"/>
          <w:szCs w:val="18"/>
          <w:lang w:val="en-GB"/>
        </w:rPr>
        <w:t xml:space="preserve"> (pp. 321-334). Hershey, PA: IGI Global.</w:t>
      </w:r>
    </w:p>
    <w:sectPr w:rsidR="00FF5F92" w:rsidRPr="008263E8" w:rsidSect="00FF5F92">
      <w:headerReference w:type="even" r:id="rId10"/>
      <w:headerReference w:type="default" r:id="rId11"/>
      <w:footerReference w:type="first" r:id="rId12"/>
      <w:type w:val="continuous"/>
      <w:pgSz w:w="11907" w:h="16840" w:code="9"/>
      <w:pgMar w:top="1440" w:right="1440" w:bottom="1440" w:left="1440" w:header="851" w:footer="113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412A2" w14:textId="77777777" w:rsidR="00F8520E" w:rsidRDefault="00F8520E">
      <w:r>
        <w:separator/>
      </w:r>
    </w:p>
  </w:endnote>
  <w:endnote w:type="continuationSeparator" w:id="0">
    <w:p w14:paraId="20AB9535" w14:textId="77777777" w:rsidR="00F8520E" w:rsidRDefault="00F8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alatino">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DA36" w14:textId="2A74B8DA" w:rsidR="00237C69" w:rsidRDefault="00237C69" w:rsidP="00237C69">
    <w:pPr>
      <w:spacing w:before="240"/>
      <w:rPr>
        <w:rFonts w:ascii="Palatino Linotype" w:hAnsi="Palatino Linotype"/>
        <w:sz w:val="16"/>
        <w:szCs w:val="16"/>
      </w:rPr>
    </w:pPr>
    <w:r>
      <w:rPr>
        <w:rFonts w:ascii="Palatino Linotype" w:hAnsi="Palatino Linotype"/>
        <w:sz w:val="16"/>
        <w:szCs w:val="16"/>
      </w:rPr>
      <w:t>S. Martin</w:t>
    </w:r>
    <w:r w:rsidRPr="007B1AA7">
      <w:rPr>
        <w:rFonts w:ascii="Palatino Linotype" w:hAnsi="Palatino Linotype"/>
        <w:sz w:val="16"/>
        <w:szCs w:val="16"/>
      </w:rPr>
      <w:t xml:space="preserve"> (</w:t>
    </w:r>
    <w:r>
      <w:rPr>
        <w:rFonts w:ascii="Palatino Linotype" w:hAnsi="Palatino Linotype"/>
        <w:sz w:val="16"/>
        <w:szCs w:val="16"/>
      </w:rPr>
      <w:t>E</w:t>
    </w:r>
    <w:r w:rsidRPr="007B1AA7">
      <w:rPr>
        <w:rFonts w:ascii="Palatino Linotype" w:hAnsi="Palatino Linotype"/>
        <w:sz w:val="16"/>
        <w:szCs w:val="16"/>
      </w:rPr>
      <w:t>d.</w:t>
    </w:r>
    <w:r>
      <w:rPr>
        <w:rFonts w:ascii="Palatino Linotype" w:hAnsi="Palatino Linotype"/>
        <w:sz w:val="16"/>
        <w:szCs w:val="16"/>
      </w:rPr>
      <w:t>), Immers</w:t>
    </w:r>
    <w:r w:rsidR="0034410F">
      <w:rPr>
        <w:rFonts w:ascii="Palatino Linotype" w:hAnsi="Palatino Linotype"/>
        <w:sz w:val="16"/>
        <w:szCs w:val="16"/>
      </w:rPr>
      <w:t>ive Technologies for Learning: Virtual implementation, real outcomes</w:t>
    </w:r>
    <w:r>
      <w:rPr>
        <w:rFonts w:ascii="Palatino Linotype" w:hAnsi="Palatino Linotype"/>
        <w:sz w:val="16"/>
        <w:szCs w:val="16"/>
      </w:rPr>
      <w:t>.</w:t>
    </w:r>
    <w:r w:rsidRPr="00BB1EEE">
      <w:rPr>
        <w:rFonts w:ascii="Palatino Linotype" w:hAnsi="Palatino Linotype"/>
        <w:sz w:val="16"/>
        <w:szCs w:val="16"/>
      </w:rPr>
      <w:t xml:space="preserve"> </w:t>
    </w:r>
    <w:r w:rsidRPr="007B1AA7">
      <w:rPr>
        <w:rFonts w:ascii="Palatino Linotype" w:hAnsi="Palatino Linotype"/>
        <w:sz w:val="16"/>
        <w:szCs w:val="16"/>
      </w:rPr>
      <w:t>pp.</w:t>
    </w:r>
    <w:r w:rsidR="0034410F">
      <w:rPr>
        <w:rFonts w:ascii="Palatino Linotype" w:hAnsi="Palatino Linotype"/>
        <w:sz w:val="16"/>
        <w:szCs w:val="16"/>
      </w:rPr>
      <w:t xml:space="preserve"> XX-XX</w:t>
    </w:r>
  </w:p>
  <w:p w14:paraId="04482CC0" w14:textId="4249D57F" w:rsidR="00237C69" w:rsidRPr="007B1AA7" w:rsidRDefault="0034410F" w:rsidP="00237C69">
    <w:pPr>
      <w:rPr>
        <w:rFonts w:ascii="Palatino Linotype" w:hAnsi="Palatino Linotype"/>
        <w:sz w:val="16"/>
        <w:szCs w:val="16"/>
      </w:rPr>
    </w:pPr>
    <w:r>
      <w:rPr>
        <w:rFonts w:ascii="Palatino Linotype" w:hAnsi="Palatino Linotype" w:cs="TimesNewRomanPS"/>
        <w:sz w:val="16"/>
        <w:szCs w:val="16"/>
      </w:rPr>
      <w:t>2011</w:t>
    </w:r>
    <w:r w:rsidR="00237C69">
      <w:rPr>
        <w:rFonts w:ascii="Palatino Linotype" w:hAnsi="Palatino Linotype" w:cs="TimesNewRomanPS"/>
        <w:sz w:val="16"/>
        <w:szCs w:val="16"/>
      </w:rPr>
      <w:t xml:space="preserve"> Conference Proceedings </w:t>
    </w:r>
  </w:p>
  <w:p w14:paraId="5FE98123" w14:textId="77777777" w:rsidR="00F8520E" w:rsidRPr="00237C69" w:rsidRDefault="00237C69" w:rsidP="00237C69">
    <w:pPr>
      <w:pStyle w:val="Header"/>
      <w:rPr>
        <w:rFonts w:ascii="Palatino Linotype" w:hAnsi="Palatino Linotype"/>
        <w:sz w:val="16"/>
        <w:szCs w:val="16"/>
      </w:rPr>
    </w:pPr>
    <w:r>
      <w:rPr>
        <w:rFonts w:ascii="Palatino Linotype" w:hAnsi="Palatino Linotype" w:cs="TimesNewRomanPS"/>
        <w:sz w:val="16"/>
        <w:szCs w:val="16"/>
      </w:rPr>
      <w:t>International Virtual Environments Research Group (iVERG) http//www.iverg.com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5DAF4" w14:textId="77777777" w:rsidR="00F8520E" w:rsidRDefault="00F8520E">
      <w:r>
        <w:separator/>
      </w:r>
    </w:p>
  </w:footnote>
  <w:footnote w:type="continuationSeparator" w:id="0">
    <w:p w14:paraId="1B94A1C1" w14:textId="77777777" w:rsidR="00F8520E" w:rsidRDefault="00F85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5C32" w14:textId="77777777" w:rsidR="00F8520E" w:rsidRPr="00692A43" w:rsidRDefault="00F8520E" w:rsidP="00FF5F92">
    <w:pPr>
      <w:pStyle w:val="Header"/>
      <w:framePr w:w="282" w:wrap="around" w:vAnchor="text" w:hAnchor="page" w:x="1418" w:y="-40"/>
      <w:ind w:right="-287" w:firstLine="0"/>
      <w:rPr>
        <w:rStyle w:val="PageNumber"/>
        <w:rFonts w:ascii="Trebuchet MS" w:hAnsi="Trebuchet MS"/>
        <w:sz w:val="16"/>
        <w:szCs w:val="16"/>
      </w:rPr>
    </w:pPr>
    <w:r w:rsidRPr="00692A43">
      <w:rPr>
        <w:rStyle w:val="PageNumber"/>
        <w:rFonts w:ascii="Trebuchet MS" w:hAnsi="Trebuchet MS"/>
        <w:sz w:val="16"/>
        <w:szCs w:val="16"/>
      </w:rPr>
      <w:fldChar w:fldCharType="begin"/>
    </w:r>
    <w:r w:rsidRPr="00692A43">
      <w:rPr>
        <w:rStyle w:val="PageNumber"/>
        <w:rFonts w:ascii="Trebuchet MS" w:hAnsi="Trebuchet MS"/>
        <w:sz w:val="16"/>
        <w:szCs w:val="16"/>
      </w:rPr>
      <w:instrText xml:space="preserve">PAGE  </w:instrText>
    </w:r>
    <w:r w:rsidRPr="00692A43">
      <w:rPr>
        <w:rStyle w:val="PageNumber"/>
        <w:rFonts w:ascii="Trebuchet MS" w:hAnsi="Trebuchet MS"/>
        <w:sz w:val="16"/>
        <w:szCs w:val="16"/>
      </w:rPr>
      <w:fldChar w:fldCharType="separate"/>
    </w:r>
    <w:r w:rsidR="00363A64">
      <w:rPr>
        <w:rStyle w:val="PageNumber"/>
        <w:rFonts w:ascii="Trebuchet MS" w:hAnsi="Trebuchet MS"/>
        <w:noProof/>
        <w:sz w:val="16"/>
        <w:szCs w:val="16"/>
      </w:rPr>
      <w:t>2</w:t>
    </w:r>
    <w:r w:rsidRPr="00692A43">
      <w:rPr>
        <w:rStyle w:val="PageNumber"/>
        <w:rFonts w:ascii="Trebuchet MS" w:hAnsi="Trebuchet MS"/>
        <w:sz w:val="16"/>
        <w:szCs w:val="16"/>
      </w:rPr>
      <w:fldChar w:fldCharType="end"/>
    </w:r>
  </w:p>
  <w:p w14:paraId="3E56915A" w14:textId="77777777" w:rsidR="00237C69" w:rsidRDefault="00F8520E" w:rsidP="00237C69">
    <w:pPr>
      <w:pStyle w:val="Header"/>
      <w:ind w:right="429" w:firstLine="360"/>
      <w:jc w:val="right"/>
    </w:pPr>
    <w:r>
      <w:rPr>
        <w:rFonts w:ascii="Trebuchet MS" w:hAnsi="Trebuchet MS" w:cs="Tahoma"/>
        <w:iCs/>
        <w:sz w:val="18"/>
        <w:szCs w:val="18"/>
      </w:rPr>
      <w:t xml:space="preserve">  </w:t>
    </w:r>
    <w:r w:rsidRPr="00E95B95">
      <w:rPr>
        <w:rFonts w:ascii="Trebuchet MS" w:hAnsi="Trebuchet MS" w:cs="Tahoma"/>
        <w:iCs/>
        <w:sz w:val="16"/>
        <w:szCs w:val="16"/>
      </w:rPr>
      <w:t xml:space="preserve">   </w:t>
    </w:r>
    <w:r>
      <w:rPr>
        <w:rFonts w:ascii="Trebuchet MS" w:hAnsi="Trebuchet MS" w:cs="Tahoma"/>
        <w:iCs/>
        <w:sz w:val="16"/>
        <w:szCs w:val="16"/>
      </w:rPr>
      <w:t xml:space="preserve">    </w:t>
    </w:r>
    <w:r w:rsidR="00237C69">
      <w:rPr>
        <w:rFonts w:ascii="Trebuchet MS" w:hAnsi="Trebuchet MS"/>
        <w:sz w:val="16"/>
        <w:szCs w:val="16"/>
      </w:rPr>
      <w:t>International Virtual Environments Research Group (iVERG)</w:t>
    </w:r>
  </w:p>
  <w:p w14:paraId="1A130377" w14:textId="77777777" w:rsidR="00F8520E" w:rsidRPr="00640681" w:rsidRDefault="00F8520E" w:rsidP="00FF5F92">
    <w:pPr>
      <w:pStyle w:val="Header"/>
      <w:tabs>
        <w:tab w:val="clear" w:pos="4536"/>
        <w:tab w:val="clear" w:pos="9072"/>
      </w:tabs>
      <w:ind w:right="96" w:firstLine="360"/>
      <w:jc w:val="right"/>
      <w:rPr>
        <w:rFonts w:ascii="Trebuchet MS" w:hAnsi="Trebuchet MS" w:cs="Tahoma"/>
        <w:sz w:val="16"/>
        <w:szCs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86D9" w14:textId="77777777" w:rsidR="00F8520E" w:rsidRPr="00E95B95" w:rsidRDefault="00F8520E" w:rsidP="00FF5F92">
    <w:pPr>
      <w:pStyle w:val="Header"/>
      <w:framePr w:wrap="around" w:vAnchor="text" w:hAnchor="margin" w:xAlign="outside" w:y="1"/>
      <w:rPr>
        <w:rStyle w:val="PageNumber"/>
        <w:rFonts w:ascii="Trebuchet MS" w:hAnsi="Trebuchet MS"/>
        <w:sz w:val="16"/>
        <w:szCs w:val="16"/>
        <w:lang w:val="en-GB"/>
      </w:rPr>
    </w:pPr>
    <w:r w:rsidRPr="00692A43">
      <w:rPr>
        <w:rStyle w:val="PageNumber"/>
        <w:rFonts w:ascii="Trebuchet MS" w:hAnsi="Trebuchet MS"/>
        <w:sz w:val="16"/>
        <w:szCs w:val="16"/>
      </w:rPr>
      <w:fldChar w:fldCharType="begin"/>
    </w:r>
    <w:r w:rsidRPr="00692A43">
      <w:rPr>
        <w:rStyle w:val="PageNumber"/>
        <w:rFonts w:ascii="Trebuchet MS" w:hAnsi="Trebuchet MS"/>
        <w:sz w:val="16"/>
        <w:szCs w:val="16"/>
      </w:rPr>
      <w:instrText xml:space="preserve">PAGE  </w:instrText>
    </w:r>
    <w:r w:rsidRPr="00692A43">
      <w:rPr>
        <w:rStyle w:val="PageNumber"/>
        <w:rFonts w:ascii="Trebuchet MS" w:hAnsi="Trebuchet MS"/>
        <w:sz w:val="16"/>
        <w:szCs w:val="16"/>
      </w:rPr>
      <w:fldChar w:fldCharType="separate"/>
    </w:r>
    <w:r w:rsidR="00363A64">
      <w:rPr>
        <w:rStyle w:val="PageNumber"/>
        <w:rFonts w:ascii="Trebuchet MS" w:hAnsi="Trebuchet MS"/>
        <w:noProof/>
        <w:sz w:val="16"/>
        <w:szCs w:val="16"/>
      </w:rPr>
      <w:t>3</w:t>
    </w:r>
    <w:r w:rsidRPr="00692A43">
      <w:rPr>
        <w:rStyle w:val="PageNumber"/>
        <w:rFonts w:ascii="Trebuchet MS" w:hAnsi="Trebuchet MS"/>
        <w:sz w:val="16"/>
        <w:szCs w:val="16"/>
      </w:rPr>
      <w:fldChar w:fldCharType="end"/>
    </w:r>
  </w:p>
  <w:p w14:paraId="445F0182" w14:textId="77777777" w:rsidR="00F8520E" w:rsidRPr="00237C69" w:rsidRDefault="00237C69" w:rsidP="00237C69">
    <w:pPr>
      <w:pStyle w:val="Header"/>
      <w:ind w:left="567" w:right="360" w:firstLine="360"/>
      <w:rPr>
        <w:rFonts w:ascii="Trebuchet MS" w:hAnsi="Trebuchet MS"/>
        <w:sz w:val="16"/>
        <w:szCs w:val="16"/>
      </w:rPr>
    </w:pPr>
    <w:r>
      <w:rPr>
        <w:rFonts w:ascii="Trebuchet MS" w:hAnsi="Trebuchet MS"/>
        <w:sz w:val="16"/>
        <w:szCs w:val="16"/>
      </w:rPr>
      <w:t>M. Vallance   S. Martin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D3E39DC"/>
    <w:multiLevelType w:val="multilevel"/>
    <w:tmpl w:val="448AED4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22776E5"/>
    <w:multiLevelType w:val="hybridMultilevel"/>
    <w:tmpl w:val="F9BEA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0CD7621"/>
    <w:multiLevelType w:val="hybridMultilevel"/>
    <w:tmpl w:val="448AED46"/>
    <w:lvl w:ilvl="0" w:tplc="4C18BAD0">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BF5470"/>
    <w:multiLevelType w:val="singleLevel"/>
    <w:tmpl w:val="6F4E66F0"/>
    <w:lvl w:ilvl="0">
      <w:start w:val="1"/>
      <w:numFmt w:val="decimal"/>
      <w:lvlText w:val="%1."/>
      <w:legacy w:legacy="1" w:legacySpace="0" w:legacyIndent="227"/>
      <w:lvlJc w:val="left"/>
      <w:pPr>
        <w:ind w:left="227" w:hanging="227"/>
      </w:pPr>
    </w:lvl>
  </w:abstractNum>
  <w:abstractNum w:abstractNumId="5">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8E42440"/>
    <w:multiLevelType w:val="hybridMultilevel"/>
    <w:tmpl w:val="D42074D8"/>
    <w:lvl w:ilvl="0" w:tplc="B6A8EF40">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F0"/>
    <w:rsid w:val="00237C69"/>
    <w:rsid w:val="0034410F"/>
    <w:rsid w:val="00363A64"/>
    <w:rsid w:val="00A101F0"/>
    <w:rsid w:val="00C3768D"/>
    <w:rsid w:val="00F8520E"/>
    <w:rsid w:val="00FF5F9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3D1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ind w:firstLine="0"/>
      <w:outlineLvl w:val="6"/>
    </w:pPr>
    <w:rPr>
      <w:rFonts w:ascii="Arial" w:hAnsi="Arial"/>
    </w:rPr>
  </w:style>
  <w:style w:type="paragraph" w:styleId="Heading8">
    <w:name w:val="heading 8"/>
    <w:basedOn w:val="Normal"/>
    <w:next w:val="Normal"/>
    <w:qFormat/>
    <w:pPr>
      <w:numPr>
        <w:ilvl w:val="7"/>
        <w:numId w:val="1"/>
      </w:numPr>
      <w:spacing w:before="240" w:after="60"/>
      <w:ind w:firstLine="0"/>
      <w:outlineLvl w:val="7"/>
    </w:pPr>
    <w:rPr>
      <w:rFonts w:ascii="Arial" w:hAnsi="Arial"/>
      <w:i/>
    </w:rPr>
  </w:style>
  <w:style w:type="paragraph" w:styleId="Heading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le">
    <w:name w:val="title"/>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0">
    <w:name w:val="heading1"/>
    <w:basedOn w:val="Normal"/>
    <w:next w:val="p1a"/>
    <w:pPr>
      <w:keepNext/>
      <w:keepLines/>
      <w:tabs>
        <w:tab w:val="left" w:pos="454"/>
      </w:tabs>
      <w:suppressAutoHyphens/>
      <w:spacing w:before="520" w:after="280"/>
      <w:ind w:firstLine="0"/>
    </w:pPr>
    <w:rPr>
      <w:b/>
      <w:sz w:val="24"/>
    </w:rPr>
  </w:style>
  <w:style w:type="paragraph" w:customStyle="1" w:styleId="heading20">
    <w:name w:val="heading2"/>
    <w:basedOn w:val="Normal"/>
    <w:next w:val="p1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0"/>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FootnoteReference">
    <w:name w:val="footnote reference"/>
    <w:basedOn w:val="DefaultParagraphFont"/>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FootnoteText">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Caption">
    <w:name w:val="caption"/>
    <w:basedOn w:val="Normal"/>
    <w:next w:val="Normal"/>
    <w:qFormat/>
    <w:pPr>
      <w:spacing w:before="120" w:after="120"/>
    </w:pPr>
    <w:rPr>
      <w:b/>
    </w:rPr>
  </w:style>
  <w:style w:type="paragraph" w:customStyle="1" w:styleId="heading40">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semiHidden/>
    <w:rsid w:val="00C16F71"/>
    <w:rPr>
      <w:sz w:val="16"/>
      <w:szCs w:val="16"/>
    </w:rPr>
  </w:style>
  <w:style w:type="paragraph" w:styleId="CommentText">
    <w:name w:val="annotation text"/>
    <w:basedOn w:val="Normal"/>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paragraph" w:customStyle="1" w:styleId="style21">
    <w:name w:val="style21"/>
    <w:basedOn w:val="Normal"/>
    <w:rsid w:val="00C66677"/>
    <w:pPr>
      <w:spacing w:before="100" w:beforeAutospacing="1" w:after="100" w:afterAutospacing="1"/>
      <w:ind w:firstLine="0"/>
      <w:jc w:val="left"/>
    </w:pPr>
    <w:rPr>
      <w:rFonts w:ascii="Times New Roman" w:hAnsi="Times New Roman"/>
      <w:sz w:val="17"/>
      <w:szCs w:val="17"/>
      <w:lang w:val="el-GR" w:eastAsia="el-GR"/>
    </w:rPr>
  </w:style>
  <w:style w:type="character" w:customStyle="1" w:styleId="googqs-tidbitgoogqs-tidbit-0">
    <w:name w:val="goog_qs-tidbit goog_qs-tidbit-0"/>
    <w:basedOn w:val="DefaultParagraphFont"/>
    <w:rsid w:val="00CB03AB"/>
  </w:style>
  <w:style w:type="character" w:customStyle="1" w:styleId="googqs-tidbitgoogqs-tidbit-1">
    <w:name w:val="goog_qs-tidbit goog_qs-tidbit-1"/>
    <w:basedOn w:val="DefaultParagraphFont"/>
    <w:rsid w:val="00CB03AB"/>
  </w:style>
  <w:style w:type="character" w:customStyle="1" w:styleId="HeaderChar">
    <w:name w:val="Header Char"/>
    <w:link w:val="Header"/>
    <w:uiPriority w:val="99"/>
    <w:rsid w:val="00237C69"/>
    <w:rPr>
      <w:rFonts w:ascii="Times" w:hAnsi="Times"/>
      <w:lang w:val="en-US"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ind w:firstLine="0"/>
      <w:outlineLvl w:val="6"/>
    </w:pPr>
    <w:rPr>
      <w:rFonts w:ascii="Arial" w:hAnsi="Arial"/>
    </w:rPr>
  </w:style>
  <w:style w:type="paragraph" w:styleId="Heading8">
    <w:name w:val="heading 8"/>
    <w:basedOn w:val="Normal"/>
    <w:next w:val="Normal"/>
    <w:qFormat/>
    <w:pPr>
      <w:numPr>
        <w:ilvl w:val="7"/>
        <w:numId w:val="1"/>
      </w:numPr>
      <w:spacing w:before="240" w:after="60"/>
      <w:ind w:firstLine="0"/>
      <w:outlineLvl w:val="7"/>
    </w:pPr>
    <w:rPr>
      <w:rFonts w:ascii="Arial" w:hAnsi="Arial"/>
      <w:i/>
    </w:rPr>
  </w:style>
  <w:style w:type="paragraph" w:styleId="Heading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le">
    <w:name w:val="title"/>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0">
    <w:name w:val="heading1"/>
    <w:basedOn w:val="Normal"/>
    <w:next w:val="p1a"/>
    <w:pPr>
      <w:keepNext/>
      <w:keepLines/>
      <w:tabs>
        <w:tab w:val="left" w:pos="454"/>
      </w:tabs>
      <w:suppressAutoHyphens/>
      <w:spacing w:before="520" w:after="280"/>
      <w:ind w:firstLine="0"/>
    </w:pPr>
    <w:rPr>
      <w:b/>
      <w:sz w:val="24"/>
    </w:rPr>
  </w:style>
  <w:style w:type="paragraph" w:customStyle="1" w:styleId="heading20">
    <w:name w:val="heading2"/>
    <w:basedOn w:val="Normal"/>
    <w:next w:val="p1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0"/>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FootnoteReference">
    <w:name w:val="footnote reference"/>
    <w:basedOn w:val="DefaultParagraphFont"/>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FootnoteText">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Caption">
    <w:name w:val="caption"/>
    <w:basedOn w:val="Normal"/>
    <w:next w:val="Normal"/>
    <w:qFormat/>
    <w:pPr>
      <w:spacing w:before="120" w:after="120"/>
    </w:pPr>
    <w:rPr>
      <w:b/>
    </w:rPr>
  </w:style>
  <w:style w:type="paragraph" w:customStyle="1" w:styleId="heading40">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semiHidden/>
    <w:rsid w:val="00C16F71"/>
    <w:rPr>
      <w:sz w:val="16"/>
      <w:szCs w:val="16"/>
    </w:rPr>
  </w:style>
  <w:style w:type="paragraph" w:styleId="CommentText">
    <w:name w:val="annotation text"/>
    <w:basedOn w:val="Normal"/>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paragraph" w:customStyle="1" w:styleId="style21">
    <w:name w:val="style21"/>
    <w:basedOn w:val="Normal"/>
    <w:rsid w:val="00C66677"/>
    <w:pPr>
      <w:spacing w:before="100" w:beforeAutospacing="1" w:after="100" w:afterAutospacing="1"/>
      <w:ind w:firstLine="0"/>
      <w:jc w:val="left"/>
    </w:pPr>
    <w:rPr>
      <w:rFonts w:ascii="Times New Roman" w:hAnsi="Times New Roman"/>
      <w:sz w:val="17"/>
      <w:szCs w:val="17"/>
      <w:lang w:val="el-GR" w:eastAsia="el-GR"/>
    </w:rPr>
  </w:style>
  <w:style w:type="character" w:customStyle="1" w:styleId="googqs-tidbitgoogqs-tidbit-0">
    <w:name w:val="goog_qs-tidbit goog_qs-tidbit-0"/>
    <w:basedOn w:val="DefaultParagraphFont"/>
    <w:rsid w:val="00CB03AB"/>
  </w:style>
  <w:style w:type="character" w:customStyle="1" w:styleId="googqs-tidbitgoogqs-tidbit-1">
    <w:name w:val="goog_qs-tidbit goog_qs-tidbit-1"/>
    <w:basedOn w:val="DefaultParagraphFont"/>
    <w:rsid w:val="00CB03AB"/>
  </w:style>
  <w:style w:type="character" w:customStyle="1" w:styleId="HeaderChar">
    <w:name w:val="Header Char"/>
    <w:link w:val="Header"/>
    <w:uiPriority w:val="99"/>
    <w:rsid w:val="00237C69"/>
    <w:rPr>
      <w:rFonts w:ascii="Times" w:hAnsi="Time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yperlink" Target="http://www.leeds.ac.uk/educol/documents/00001304.ht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hanassis\Conference2010\Springer\Springer%20format.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5609756097561"/>
          <c:y val="0.0420560747663551"/>
          <c:w val="0.625"/>
          <c:h val="0.766355140186916"/>
        </c:manualLayout>
      </c:layout>
      <c:barChart>
        <c:barDir val="bar"/>
        <c:grouping val="clustered"/>
        <c:varyColors val="0"/>
        <c:ser>
          <c:idx val="0"/>
          <c:order val="0"/>
          <c:tx>
            <c:strRef>
              <c:f>ICTProfile!$A$4</c:f>
              <c:strCache>
                <c:ptCount val="1"/>
                <c:pt idx="0">
                  <c:v>Man</c:v>
                </c:pt>
              </c:strCache>
            </c:strRef>
          </c:tx>
          <c:spPr>
            <a:solidFill>
              <a:srgbClr val="4EE257"/>
            </a:solidFill>
            <a:ln w="12693">
              <a:solidFill>
                <a:srgbClr val="000000"/>
              </a:solidFill>
              <a:prstDash val="solid"/>
            </a:ln>
          </c:spPr>
          <c:invertIfNegative val="0"/>
          <c:dLbls>
            <c:numFmt formatCode="0.0" sourceLinked="0"/>
            <c:spPr>
              <a:noFill/>
              <a:ln w="25385">
                <a:noFill/>
              </a:ln>
            </c:spPr>
            <c:txPr>
              <a:bodyPr/>
              <a:lstStyle/>
              <a:p>
                <a:pPr>
                  <a:defRPr sz="550"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c:v>
                </c:pt>
                <c:pt idx="4">
                  <c:v>34.63</c:v>
                </c:pt>
                <c:pt idx="5">
                  <c:v>60.37</c:v>
                </c:pt>
              </c:numCache>
            </c:numRef>
          </c:val>
        </c:ser>
        <c:ser>
          <c:idx val="1"/>
          <c:order val="1"/>
          <c:tx>
            <c:strRef>
              <c:f>ICTProfile!$A$5</c:f>
              <c:strCache>
                <c:ptCount val="1"/>
                <c:pt idx="0">
                  <c:v>Woman</c:v>
                </c:pt>
              </c:strCache>
            </c:strRef>
          </c:tx>
          <c:spPr>
            <a:solidFill>
              <a:srgbClr val="DD2D32"/>
            </a:solidFill>
            <a:ln w="12693">
              <a:solidFill>
                <a:srgbClr val="000000"/>
              </a:solidFill>
              <a:prstDash val="solid"/>
            </a:ln>
          </c:spPr>
          <c:invertIfNegative val="0"/>
          <c:dLbls>
            <c:numFmt formatCode="0.0" sourceLinked="0"/>
            <c:spPr>
              <a:noFill/>
              <a:ln w="25385">
                <a:noFill/>
              </a:ln>
            </c:spPr>
            <c:txPr>
              <a:bodyPr/>
              <a:lstStyle/>
              <a:p>
                <a:pPr>
                  <a:defRPr sz="550" b="0" i="0" u="none" strike="noStrike" baseline="0">
                    <a:solidFill>
                      <a:srgbClr val="000000"/>
                    </a:solidFill>
                    <a:latin typeface="Arial Greek"/>
                    <a:ea typeface="Arial Greek"/>
                    <a:cs typeface="Arial Greek"/>
                  </a:defRPr>
                </a:pPr>
                <a:endParaRPr lang="en-US"/>
              </a:p>
            </c:txPr>
            <c:showLegendKey val="0"/>
            <c:showVal val="1"/>
            <c:showCatName val="0"/>
            <c:showSerName val="0"/>
            <c:showPercent val="0"/>
            <c:showBubbleSize val="0"/>
            <c:showLeaderLines val="0"/>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c:v>
                </c:pt>
                <c:pt idx="1">
                  <c:v>8.32</c:v>
                </c:pt>
                <c:pt idx="2">
                  <c:v>16.64</c:v>
                </c:pt>
                <c:pt idx="3">
                  <c:v>20.16</c:v>
                </c:pt>
                <c:pt idx="4">
                  <c:v>30.4</c:v>
                </c:pt>
                <c:pt idx="5">
                  <c:v>57.44</c:v>
                </c:pt>
              </c:numCache>
            </c:numRef>
          </c:val>
        </c:ser>
        <c:dLbls>
          <c:showLegendKey val="0"/>
          <c:showVal val="0"/>
          <c:showCatName val="0"/>
          <c:showSerName val="0"/>
          <c:showPercent val="0"/>
          <c:showBubbleSize val="0"/>
        </c:dLbls>
        <c:gapWidth val="150"/>
        <c:axId val="918759944"/>
        <c:axId val="935358920"/>
      </c:barChart>
      <c:catAx>
        <c:axId val="918759944"/>
        <c:scaling>
          <c:orientation val="minMax"/>
        </c:scaling>
        <c:delete val="0"/>
        <c:axPos val="l"/>
        <c:numFmt formatCode="General" sourceLinked="1"/>
        <c:majorTickMark val="none"/>
        <c:minorTickMark val="none"/>
        <c:tickLblPos val="nextTo"/>
        <c:spPr>
          <a:ln w="3173">
            <a:solidFill>
              <a:srgbClr val="000000"/>
            </a:solidFill>
            <a:prstDash val="solid"/>
          </a:ln>
        </c:spPr>
        <c:txPr>
          <a:bodyPr rot="0" vert="horz"/>
          <a:lstStyle/>
          <a:p>
            <a:pPr>
              <a:defRPr sz="550" b="0" i="0" u="none" strike="noStrike" baseline="0">
                <a:solidFill>
                  <a:srgbClr val="000000"/>
                </a:solidFill>
                <a:latin typeface="Arial Greek"/>
                <a:ea typeface="Arial Greek"/>
                <a:cs typeface="Arial Greek"/>
              </a:defRPr>
            </a:pPr>
            <a:endParaRPr lang="en-US"/>
          </a:p>
        </c:txPr>
        <c:crossAx val="935358920"/>
        <c:crosses val="autoZero"/>
        <c:auto val="1"/>
        <c:lblAlgn val="ctr"/>
        <c:lblOffset val="100"/>
        <c:tickLblSkip val="1"/>
        <c:tickMarkSkip val="1"/>
        <c:noMultiLvlLbl val="0"/>
      </c:catAx>
      <c:valAx>
        <c:axId val="935358920"/>
        <c:scaling>
          <c:orientation val="minMax"/>
        </c:scaling>
        <c:delete val="0"/>
        <c:axPos val="b"/>
        <c:title>
          <c:tx>
            <c:rich>
              <a:bodyPr/>
              <a:lstStyle/>
              <a:p>
                <a:pPr>
                  <a:defRPr sz="800" b="1" i="0" u="none" strike="noStrike" baseline="0">
                    <a:solidFill>
                      <a:srgbClr val="000000"/>
                    </a:solidFill>
                    <a:latin typeface="Arial Greek"/>
                    <a:ea typeface="Arial Greek"/>
                    <a:cs typeface="Arial Greek"/>
                  </a:defRPr>
                </a:pPr>
                <a:r>
                  <a:t>Percentage (%)</a:t>
                </a:r>
              </a:p>
            </c:rich>
          </c:tx>
          <c:layout>
            <c:manualLayout>
              <c:xMode val="edge"/>
              <c:yMode val="edge"/>
              <c:x val="0.435975609756098"/>
              <c:y val="0.88785046728972"/>
            </c:manualLayout>
          </c:layout>
          <c:overlay val="0"/>
          <c:spPr>
            <a:noFill/>
            <a:ln w="25385">
              <a:noFill/>
            </a:ln>
          </c:spPr>
        </c:title>
        <c:numFmt formatCode="General" sourceLinked="1"/>
        <c:majorTickMark val="out"/>
        <c:minorTickMark val="none"/>
        <c:tickLblPos val="nextTo"/>
        <c:spPr>
          <a:ln w="3173">
            <a:solidFill>
              <a:srgbClr val="000000"/>
            </a:solidFill>
            <a:prstDash val="solid"/>
          </a:ln>
        </c:spPr>
        <c:txPr>
          <a:bodyPr rot="0" vert="horz"/>
          <a:lstStyle/>
          <a:p>
            <a:pPr>
              <a:defRPr sz="650" b="0" i="0" u="none" strike="noStrike" baseline="0">
                <a:solidFill>
                  <a:srgbClr val="000000"/>
                </a:solidFill>
                <a:latin typeface="Arial Greek"/>
                <a:ea typeface="Arial Greek"/>
                <a:cs typeface="Arial Greek"/>
              </a:defRPr>
            </a:pPr>
            <a:endParaRPr lang="en-US"/>
          </a:p>
        </c:txPr>
        <c:crossAx val="918759944"/>
        <c:crosses val="autoZero"/>
        <c:crossBetween val="between"/>
      </c:valAx>
      <c:spPr>
        <a:solidFill>
          <a:srgbClr val="FFFFFF"/>
        </a:solidFill>
        <a:ln w="12693">
          <a:solidFill>
            <a:srgbClr val="808080"/>
          </a:solidFill>
          <a:prstDash val="solid"/>
        </a:ln>
      </c:spPr>
    </c:plotArea>
    <c:legend>
      <c:legendPos val="r"/>
      <c:layout>
        <c:manualLayout>
          <c:xMode val="edge"/>
          <c:yMode val="edge"/>
          <c:x val="0.890243902439024"/>
          <c:y val="0.369158878504673"/>
          <c:w val="0.0975609756097561"/>
          <c:h val="0.107476635514019"/>
        </c:manualLayout>
      </c:layout>
      <c:overlay val="0"/>
      <c:spPr>
        <a:solidFill>
          <a:srgbClr val="FFFFFF"/>
        </a:solidFill>
        <a:ln w="3173">
          <a:solidFill>
            <a:srgbClr val="000000"/>
          </a:solidFill>
          <a:prstDash val="solid"/>
        </a:ln>
      </c:spPr>
      <c:txPr>
        <a:bodyPr/>
        <a:lstStyle/>
        <a:p>
          <a:pPr>
            <a:defRPr sz="505" b="0" i="0" u="none" strike="noStrike" baseline="0">
              <a:solidFill>
                <a:srgbClr val="000000"/>
              </a:solidFill>
              <a:latin typeface="Arial Greek"/>
              <a:ea typeface="Arial Greek"/>
              <a:cs typeface="Arial Greek"/>
            </a:defRPr>
          </a:pPr>
          <a:endParaRPr lang="en-US"/>
        </a:p>
      </c:txPr>
    </c:legend>
    <c:plotVisOnly val="1"/>
    <c:dispBlanksAs val="gap"/>
    <c:showDLblsOverMax val="0"/>
  </c:chart>
  <c:spPr>
    <a:solidFill>
      <a:srgbClr val="FFFFFF"/>
    </a:solidFill>
    <a:ln w="3173">
      <a:solidFill>
        <a:srgbClr val="000000"/>
      </a:solidFill>
      <a:prstDash val="solid"/>
    </a:ln>
  </c:spPr>
  <c:txPr>
    <a:bodyPr/>
    <a:lstStyle/>
    <a:p>
      <a:pPr>
        <a:defRPr sz="899" b="0" i="0" u="none" strike="noStrike" baseline="0">
          <a:solidFill>
            <a:srgbClr val="000000"/>
          </a:solidFill>
          <a:latin typeface="Arial Greek"/>
          <a:ea typeface="Arial Greek"/>
          <a:cs typeface="Arial Greek"/>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\Thanassis\Conference2010\Springer\Springer format.dot</Template>
  <TotalTime>1</TotalTime>
  <Pages>5</Pages>
  <Words>1696</Words>
  <Characters>9669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11343</CharactersWithSpaces>
  <SharedDoc>false</SharedDoc>
  <HLinks>
    <vt:vector size="6" baseType="variant">
      <vt:variant>
        <vt:i4>196609</vt:i4>
      </vt:variant>
      <vt:variant>
        <vt:i4>3</vt:i4>
      </vt:variant>
      <vt:variant>
        <vt:i4>0</vt:i4>
      </vt:variant>
      <vt:variant>
        <vt:i4>5</vt:i4>
      </vt:variant>
      <vt:variant>
        <vt:lpwstr>http://www.leeds.ac.uk/educol/documents/00001304.htm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subject/>
  <dc:creator>user</dc:creator>
  <cp:keywords/>
  <dc:description>Copyright Springer-Verlag Heidelberg Berlin 2002</dc:description>
  <cp:lastModifiedBy>Stewart Martin</cp:lastModifiedBy>
  <cp:revision>2</cp:revision>
  <cp:lastPrinted>2010-10-29T19:12:00Z</cp:lastPrinted>
  <dcterms:created xsi:type="dcterms:W3CDTF">2011-07-21T09:25:00Z</dcterms:created>
  <dcterms:modified xsi:type="dcterms:W3CDTF">2011-07-21T09:25:00Z</dcterms:modified>
</cp:coreProperties>
</file>